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338" w:rsidRPr="00C0139D" w:rsidRDefault="00DC6338" w:rsidP="00CB5F38">
      <w:pPr>
        <w:spacing w:beforeLines="75" w:before="234" w:line="360" w:lineRule="auto"/>
        <w:jc w:val="center"/>
        <w:rPr>
          <w:rFonts w:ascii="黑体" w:eastAsia="黑体" w:hAnsi="黑体"/>
          <w:sz w:val="36"/>
          <w:szCs w:val="36"/>
        </w:rPr>
      </w:pPr>
      <w:bookmarkStart w:id="0" w:name="_GoBack"/>
      <w:bookmarkEnd w:id="0"/>
      <w:r w:rsidRPr="00C0139D">
        <w:rPr>
          <w:rFonts w:ascii="黑体" w:eastAsia="黑体" w:hAnsi="黑体" w:hint="eastAsia"/>
          <w:sz w:val="36"/>
          <w:szCs w:val="36"/>
        </w:rPr>
        <w:t>深圳市市场监督管理局</w:t>
      </w:r>
    </w:p>
    <w:p w:rsidR="00DC6338" w:rsidRPr="00C0139D" w:rsidRDefault="00EF3707" w:rsidP="00CB5F38">
      <w:pPr>
        <w:spacing w:beforeLines="75" w:before="234" w:line="360" w:lineRule="auto"/>
        <w:jc w:val="center"/>
        <w:rPr>
          <w:rFonts w:ascii="黑体" w:eastAsia="黑体" w:hAnsi="黑体"/>
          <w:sz w:val="36"/>
          <w:szCs w:val="36"/>
        </w:rPr>
      </w:pPr>
      <w:r>
        <w:rPr>
          <w:rFonts w:ascii="黑体" w:eastAsia="黑体" w:hAnsi="黑体" w:hint="eastAsia"/>
          <w:sz w:val="36"/>
          <w:szCs w:val="36"/>
        </w:rPr>
        <w:t>液体加热器</w:t>
      </w:r>
      <w:r w:rsidR="00DC6338" w:rsidRPr="00C0139D">
        <w:rPr>
          <w:rFonts w:ascii="黑体" w:eastAsia="黑体" w:hAnsi="黑体" w:hint="eastAsia"/>
          <w:sz w:val="36"/>
          <w:szCs w:val="36"/>
        </w:rPr>
        <w:t>产品质量监督抽查实施规范</w:t>
      </w:r>
    </w:p>
    <w:p w:rsidR="00DC6338" w:rsidRPr="00C0139D" w:rsidRDefault="00DC6338" w:rsidP="00CB5F38">
      <w:pPr>
        <w:spacing w:beforeLines="75" w:before="234" w:line="360" w:lineRule="auto"/>
        <w:jc w:val="center"/>
        <w:rPr>
          <w:rFonts w:ascii="黑体" w:eastAsia="黑体" w:hAnsi="黑体"/>
          <w:color w:val="000000"/>
          <w:sz w:val="28"/>
        </w:rPr>
      </w:pPr>
      <w:r w:rsidRPr="00C0139D">
        <w:rPr>
          <w:rFonts w:ascii="黑体" w:eastAsia="黑体" w:hAnsi="黑体" w:hint="eastAsia"/>
          <w:sz w:val="28"/>
        </w:rPr>
        <w:t>编号</w:t>
      </w:r>
      <w:r w:rsidRPr="00C0139D">
        <w:rPr>
          <w:rFonts w:ascii="黑体" w:eastAsia="黑体" w:hAnsi="黑体"/>
          <w:sz w:val="28"/>
        </w:rPr>
        <w:t>：CCGF-SZ</w:t>
      </w:r>
      <w:r w:rsidRPr="00C0139D">
        <w:rPr>
          <w:rFonts w:ascii="黑体" w:eastAsia="黑体" w:hAnsi="黑体"/>
          <w:color w:val="000000"/>
          <w:sz w:val="28"/>
        </w:rPr>
        <w:t>-</w:t>
      </w:r>
      <w:r w:rsidR="000428E8">
        <w:rPr>
          <w:rFonts w:ascii="黑体" w:eastAsia="黑体" w:hAnsi="黑体"/>
          <w:color w:val="000000"/>
          <w:sz w:val="28"/>
        </w:rPr>
        <w:t>094</w:t>
      </w:r>
      <w:r w:rsidRPr="00C0139D">
        <w:rPr>
          <w:rFonts w:ascii="黑体" w:eastAsia="黑体" w:hAnsi="黑体"/>
          <w:color w:val="000000"/>
          <w:sz w:val="28"/>
        </w:rPr>
        <w:t>-</w:t>
      </w:r>
      <w:r w:rsidRPr="00C0139D">
        <w:rPr>
          <w:rFonts w:ascii="黑体" w:eastAsia="黑体" w:hAnsi="黑体" w:hint="eastAsia"/>
          <w:color w:val="000000"/>
          <w:sz w:val="28"/>
        </w:rPr>
        <w:t>201</w:t>
      </w:r>
      <w:r>
        <w:rPr>
          <w:rFonts w:ascii="黑体" w:eastAsia="黑体" w:hAnsi="黑体"/>
          <w:color w:val="000000"/>
          <w:sz w:val="28"/>
        </w:rPr>
        <w:t>7</w:t>
      </w:r>
    </w:p>
    <w:p w:rsidR="00DC6338" w:rsidRDefault="00DC6338" w:rsidP="00DC6338">
      <w:pPr>
        <w:snapToGrid w:val="0"/>
        <w:spacing w:line="360" w:lineRule="auto"/>
        <w:rPr>
          <w:rFonts w:ascii="仿宋_GB2312" w:eastAsia="仿宋_GB2312" w:hAnsi="宋体" w:cs="Times New Roman"/>
          <w:b/>
          <w:szCs w:val="21"/>
        </w:rPr>
      </w:pPr>
    </w:p>
    <w:p w:rsidR="00DC6338" w:rsidRDefault="00DC6338" w:rsidP="00DC6338">
      <w:pPr>
        <w:snapToGrid w:val="0"/>
        <w:spacing w:line="360" w:lineRule="auto"/>
        <w:rPr>
          <w:rFonts w:ascii="仿宋_GB2312" w:eastAsia="仿宋_GB2312" w:hAnsi="宋体" w:cs="Times New Roman"/>
          <w:b/>
          <w:sz w:val="28"/>
          <w:szCs w:val="28"/>
        </w:rPr>
      </w:pPr>
      <w:r>
        <w:rPr>
          <w:rFonts w:ascii="仿宋_GB2312" w:eastAsia="仿宋_GB2312" w:hAnsi="宋体" w:cs="Times New Roman" w:hint="eastAsia"/>
          <w:b/>
          <w:sz w:val="28"/>
          <w:szCs w:val="28"/>
        </w:rPr>
        <w:t>1适用范围</w:t>
      </w:r>
    </w:p>
    <w:p w:rsidR="00EA7969" w:rsidRPr="00EF3707" w:rsidRDefault="00DC6338" w:rsidP="00DC6338">
      <w:pPr>
        <w:snapToGrid w:val="0"/>
        <w:spacing w:line="360" w:lineRule="auto"/>
        <w:ind w:firstLineChars="196" w:firstLine="549"/>
        <w:rPr>
          <w:rFonts w:ascii="仿宋_GB2312" w:eastAsia="仿宋_GB2312" w:hAnsi="宋体" w:cs="Times New Roman"/>
          <w:sz w:val="28"/>
          <w:szCs w:val="28"/>
        </w:rPr>
      </w:pPr>
      <w:r w:rsidRPr="003C4051">
        <w:rPr>
          <w:rFonts w:ascii="仿宋_GB2312" w:eastAsia="仿宋_GB2312" w:hAnsi="宋体" w:cs="Times New Roman" w:hint="eastAsia"/>
          <w:sz w:val="28"/>
          <w:szCs w:val="28"/>
        </w:rPr>
        <w:t>本规范适用于深圳市生产及流通领域</w:t>
      </w:r>
      <w:r w:rsidR="00EF3707">
        <w:rPr>
          <w:rFonts w:ascii="仿宋_GB2312" w:eastAsia="仿宋_GB2312" w:hAnsi="宋体" w:cs="Times New Roman" w:hint="eastAsia"/>
          <w:sz w:val="28"/>
          <w:szCs w:val="28"/>
        </w:rPr>
        <w:t>液体加热器</w:t>
      </w:r>
      <w:r w:rsidRPr="003C4051">
        <w:rPr>
          <w:rFonts w:ascii="仿宋_GB2312" w:eastAsia="仿宋_GB2312" w:hAnsi="宋体" w:cs="Times New Roman" w:hint="eastAsia"/>
          <w:sz w:val="28"/>
          <w:szCs w:val="28"/>
        </w:rPr>
        <w:t>产品质量监督抽查。监督抽查产品范围适用于：</w:t>
      </w:r>
      <w:r w:rsidR="00EF3707" w:rsidRPr="00EF3707">
        <w:rPr>
          <w:rFonts w:ascii="仿宋_GB2312" w:eastAsia="仿宋_GB2312" w:hAnsi="宋体" w:cs="Times New Roman" w:hint="eastAsia"/>
          <w:sz w:val="28"/>
          <w:szCs w:val="28"/>
        </w:rPr>
        <w:t>额定电压不超过250V</w:t>
      </w:r>
      <w:r w:rsidR="004D0057">
        <w:rPr>
          <w:rFonts w:ascii="仿宋_GB2312" w:eastAsia="仿宋_GB2312" w:hAnsi="宋体" w:cs="Times New Roman" w:hint="eastAsia"/>
          <w:sz w:val="28"/>
          <w:szCs w:val="28"/>
        </w:rPr>
        <w:t>的</w:t>
      </w:r>
      <w:r w:rsidR="00CB5F38">
        <w:rPr>
          <w:rFonts w:ascii="仿宋_GB2312" w:eastAsia="仿宋_GB2312" w:hAnsi="宋体" w:cs="Times New Roman" w:hint="eastAsia"/>
          <w:sz w:val="28"/>
          <w:szCs w:val="28"/>
        </w:rPr>
        <w:t>电热水壶、电压力锅、自动电饭锅、饮水机、电火锅等</w:t>
      </w:r>
      <w:r w:rsidR="00EF3707" w:rsidRPr="00EF3707">
        <w:rPr>
          <w:rFonts w:ascii="仿宋_GB2312" w:eastAsia="仿宋_GB2312" w:hAnsi="宋体" w:cs="Times New Roman" w:hint="eastAsia"/>
          <w:sz w:val="28"/>
          <w:szCs w:val="28"/>
        </w:rPr>
        <w:t>家用和类似用途液体加热器产品。</w:t>
      </w:r>
      <w:r w:rsidR="00EF3707" w:rsidRPr="003C4051">
        <w:rPr>
          <w:rFonts w:ascii="仿宋_GB2312" w:eastAsia="仿宋_GB2312" w:hAnsi="宋体" w:cs="Times New Roman" w:hint="eastAsia"/>
          <w:sz w:val="28"/>
          <w:szCs w:val="28"/>
        </w:rPr>
        <w:t>本规范</w:t>
      </w:r>
      <w:r w:rsidR="00EF3707" w:rsidRPr="00EF3707">
        <w:rPr>
          <w:rFonts w:ascii="仿宋_GB2312" w:eastAsia="仿宋_GB2312" w:hAnsi="宋体" w:cs="Times New Roman" w:hint="eastAsia"/>
          <w:sz w:val="28"/>
          <w:szCs w:val="28"/>
        </w:rPr>
        <w:t>不适用于储水式和快热式热水器、油煎锅和深油炸锅、用液体或蒸汽的表面清洗器、便携浸入式加热器、自动售货机、加湿器、压力消毒器、高频加热器以及工业用器具和医用器具等产品。</w:t>
      </w:r>
    </w:p>
    <w:p w:rsidR="00DC6338" w:rsidRPr="003C4051" w:rsidRDefault="00DC6338" w:rsidP="00DC6338">
      <w:pPr>
        <w:snapToGrid w:val="0"/>
        <w:spacing w:line="360" w:lineRule="auto"/>
        <w:ind w:firstLineChars="196" w:firstLine="549"/>
        <w:rPr>
          <w:rFonts w:ascii="仿宋_GB2312" w:eastAsia="仿宋_GB2312" w:hAnsi="宋体" w:cs="Times New Roman"/>
          <w:sz w:val="28"/>
          <w:szCs w:val="28"/>
        </w:rPr>
      </w:pPr>
      <w:r w:rsidRPr="003C4051">
        <w:rPr>
          <w:rFonts w:ascii="仿宋_GB2312" w:eastAsia="仿宋_GB2312" w:hAnsi="宋体" w:cs="Times New Roman" w:hint="eastAsia"/>
          <w:sz w:val="28"/>
          <w:szCs w:val="28"/>
        </w:rPr>
        <w:t>本规范内容包括适用范围、产品种类、术语和定义、检验依据、抽样、检验要求，判定原则及异议处理复检。</w:t>
      </w:r>
    </w:p>
    <w:p w:rsidR="00DC6338" w:rsidRPr="0011232E" w:rsidRDefault="00DC6338" w:rsidP="00DC6338">
      <w:pPr>
        <w:snapToGrid w:val="0"/>
        <w:spacing w:line="360" w:lineRule="auto"/>
        <w:rPr>
          <w:rFonts w:ascii="仿宋_GB2312" w:eastAsia="仿宋_GB2312" w:hAnsi="宋体" w:cs="Times New Roman"/>
          <w:b/>
          <w:sz w:val="28"/>
          <w:szCs w:val="28"/>
        </w:rPr>
      </w:pPr>
      <w:r w:rsidRPr="0011232E">
        <w:rPr>
          <w:rFonts w:ascii="仿宋_GB2312" w:eastAsia="仿宋_GB2312" w:hAnsi="宋体" w:cs="Times New Roman" w:hint="eastAsia"/>
          <w:b/>
          <w:sz w:val="28"/>
          <w:szCs w:val="28"/>
        </w:rPr>
        <w:t>2</w:t>
      </w:r>
      <w:r>
        <w:rPr>
          <w:rFonts w:ascii="仿宋_GB2312" w:eastAsia="仿宋_GB2312" w:hAnsi="宋体" w:cs="Times New Roman" w:hint="eastAsia"/>
          <w:b/>
          <w:sz w:val="28"/>
          <w:szCs w:val="28"/>
        </w:rPr>
        <w:t>产品种类</w:t>
      </w:r>
    </w:p>
    <w:p w:rsidR="00DC6338" w:rsidRPr="0011232E" w:rsidRDefault="00DC6338" w:rsidP="00DC6338">
      <w:pPr>
        <w:snapToGrid w:val="0"/>
        <w:spacing w:line="360" w:lineRule="auto"/>
        <w:rPr>
          <w:rFonts w:ascii="仿宋_GB2312" w:eastAsia="仿宋_GB2312" w:hAnsi="宋体" w:cs="Times New Roman"/>
          <w:sz w:val="28"/>
          <w:szCs w:val="28"/>
        </w:rPr>
      </w:pPr>
      <w:r>
        <w:rPr>
          <w:rFonts w:ascii="仿宋_GB2312" w:eastAsia="仿宋_GB2312" w:hAnsi="宋体" w:cs="Times New Roman" w:hint="eastAsia"/>
          <w:sz w:val="28"/>
          <w:szCs w:val="28"/>
        </w:rPr>
        <w:t>产</w:t>
      </w:r>
      <w:r w:rsidRPr="0011232E">
        <w:rPr>
          <w:rFonts w:ascii="仿宋_GB2312" w:eastAsia="仿宋_GB2312" w:hAnsi="宋体" w:cs="Times New Roman" w:hint="eastAsia"/>
          <w:sz w:val="28"/>
          <w:szCs w:val="28"/>
        </w:rPr>
        <w:t>品种类见表1。</w:t>
      </w:r>
    </w:p>
    <w:p w:rsidR="00DC6338" w:rsidRPr="0011232E" w:rsidRDefault="00DC6338" w:rsidP="00DC6338">
      <w:pPr>
        <w:snapToGrid w:val="0"/>
        <w:spacing w:line="360" w:lineRule="auto"/>
        <w:jc w:val="center"/>
        <w:rPr>
          <w:rFonts w:ascii="仿宋_GB2312" w:eastAsia="仿宋_GB2312" w:hAnsi="宋体" w:cs="Times New Roman"/>
          <w:b/>
          <w:sz w:val="28"/>
          <w:szCs w:val="28"/>
        </w:rPr>
      </w:pPr>
      <w:r w:rsidRPr="0011232E">
        <w:rPr>
          <w:rFonts w:ascii="仿宋_GB2312" w:eastAsia="仿宋_GB2312" w:hAnsi="宋体" w:cs="Times New Roman" w:hint="eastAsia"/>
          <w:b/>
          <w:sz w:val="28"/>
          <w:szCs w:val="28"/>
        </w:rPr>
        <w:t xml:space="preserve">表1  </w:t>
      </w:r>
      <w:r>
        <w:rPr>
          <w:rFonts w:ascii="仿宋_GB2312" w:eastAsia="仿宋_GB2312" w:hAnsi="宋体" w:cs="Times New Roman" w:hint="eastAsia"/>
          <w:b/>
          <w:sz w:val="28"/>
          <w:szCs w:val="28"/>
        </w:rPr>
        <w:t>产品</w:t>
      </w:r>
      <w:r w:rsidRPr="0011232E">
        <w:rPr>
          <w:rFonts w:ascii="仿宋_GB2312" w:eastAsia="仿宋_GB2312" w:hAnsi="宋体" w:cs="Times New Roman" w:hint="eastAsia"/>
          <w:b/>
          <w:sz w:val="28"/>
          <w:szCs w:val="28"/>
        </w:rPr>
        <w:t>种类</w:t>
      </w:r>
    </w:p>
    <w:tbl>
      <w:tblPr>
        <w:tblW w:w="8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5"/>
        <w:gridCol w:w="6305"/>
      </w:tblGrid>
      <w:tr w:rsidR="00DC6338" w:rsidRPr="0011232E" w:rsidTr="00FA445D">
        <w:trPr>
          <w:trHeight w:val="567"/>
          <w:tblHeader/>
          <w:jc w:val="center"/>
        </w:trPr>
        <w:tc>
          <w:tcPr>
            <w:tcW w:w="1965" w:type="dxa"/>
            <w:vAlign w:val="center"/>
          </w:tcPr>
          <w:p w:rsidR="00DC6338" w:rsidRPr="007039C0" w:rsidRDefault="00DC6338" w:rsidP="00DC6338">
            <w:pPr>
              <w:snapToGrid w:val="0"/>
              <w:spacing w:line="300" w:lineRule="exact"/>
              <w:jc w:val="center"/>
              <w:rPr>
                <w:rFonts w:ascii="仿宋_GB2312" w:eastAsia="仿宋_GB2312" w:hAnsi="宋体" w:cs="Times New Roman"/>
                <w:b/>
                <w:szCs w:val="21"/>
              </w:rPr>
            </w:pPr>
            <w:r>
              <w:rPr>
                <w:rFonts w:ascii="仿宋_GB2312" w:eastAsia="仿宋_GB2312" w:hAnsi="宋体" w:cs="Times New Roman" w:hint="eastAsia"/>
                <w:b/>
                <w:szCs w:val="21"/>
              </w:rPr>
              <w:t>产品</w:t>
            </w:r>
            <w:r w:rsidRPr="007039C0">
              <w:rPr>
                <w:rFonts w:ascii="仿宋_GB2312" w:eastAsia="仿宋_GB2312" w:hAnsi="宋体" w:cs="Times New Roman" w:hint="eastAsia"/>
                <w:b/>
                <w:szCs w:val="21"/>
              </w:rPr>
              <w:t>种类</w:t>
            </w:r>
          </w:p>
        </w:tc>
        <w:tc>
          <w:tcPr>
            <w:tcW w:w="6305" w:type="dxa"/>
            <w:vAlign w:val="center"/>
          </w:tcPr>
          <w:p w:rsidR="00DC6338" w:rsidRPr="007039C0" w:rsidRDefault="00DC6338" w:rsidP="00DC6338">
            <w:pPr>
              <w:snapToGrid w:val="0"/>
              <w:spacing w:line="300" w:lineRule="exact"/>
              <w:jc w:val="center"/>
              <w:rPr>
                <w:rFonts w:ascii="仿宋_GB2312" w:eastAsia="仿宋_GB2312" w:hAnsi="宋体" w:cs="Times New Roman"/>
                <w:b/>
                <w:szCs w:val="21"/>
              </w:rPr>
            </w:pPr>
            <w:r w:rsidRPr="007039C0">
              <w:rPr>
                <w:rFonts w:ascii="仿宋_GB2312" w:eastAsia="仿宋_GB2312" w:hAnsi="宋体" w:cs="Times New Roman" w:hint="eastAsia"/>
                <w:b/>
                <w:szCs w:val="21"/>
              </w:rPr>
              <w:t>包含</w:t>
            </w:r>
            <w:r>
              <w:rPr>
                <w:rFonts w:ascii="仿宋_GB2312" w:eastAsia="仿宋_GB2312" w:hAnsi="宋体" w:cs="Times New Roman" w:hint="eastAsia"/>
                <w:b/>
                <w:szCs w:val="21"/>
              </w:rPr>
              <w:t>产品</w:t>
            </w:r>
            <w:r w:rsidRPr="007039C0">
              <w:rPr>
                <w:rFonts w:ascii="仿宋_GB2312" w:eastAsia="仿宋_GB2312" w:hAnsi="宋体" w:cs="Times New Roman" w:hint="eastAsia"/>
                <w:b/>
                <w:szCs w:val="21"/>
              </w:rPr>
              <w:t>列举</w:t>
            </w:r>
          </w:p>
        </w:tc>
      </w:tr>
      <w:tr w:rsidR="00EF3707" w:rsidRPr="0011232E" w:rsidTr="00EF3707">
        <w:trPr>
          <w:trHeight w:val="1179"/>
          <w:jc w:val="center"/>
        </w:trPr>
        <w:tc>
          <w:tcPr>
            <w:tcW w:w="1965" w:type="dxa"/>
            <w:vAlign w:val="center"/>
          </w:tcPr>
          <w:p w:rsidR="00EF3707" w:rsidRPr="0066054F" w:rsidRDefault="00EF3707" w:rsidP="00EF3707">
            <w:pPr>
              <w:autoSpaceDE w:val="0"/>
              <w:autoSpaceDN w:val="0"/>
              <w:adjustRightInd w:val="0"/>
              <w:jc w:val="center"/>
              <w:rPr>
                <w:rFonts w:ascii="仿宋_GB2312" w:eastAsia="仿宋_GB2312" w:hAnsi="宋体"/>
                <w:szCs w:val="21"/>
              </w:rPr>
            </w:pPr>
            <w:r>
              <w:rPr>
                <w:rFonts w:ascii="仿宋_GB2312" w:eastAsia="仿宋_GB2312" w:hAnsi="宋体" w:hint="eastAsia"/>
                <w:szCs w:val="21"/>
              </w:rPr>
              <w:t>液体加热器</w:t>
            </w:r>
          </w:p>
        </w:tc>
        <w:tc>
          <w:tcPr>
            <w:tcW w:w="6305" w:type="dxa"/>
            <w:vAlign w:val="center"/>
          </w:tcPr>
          <w:p w:rsidR="00EF3707" w:rsidRPr="0066054F" w:rsidRDefault="00EF3707" w:rsidP="00EF3707">
            <w:pPr>
              <w:autoSpaceDE w:val="0"/>
              <w:autoSpaceDN w:val="0"/>
              <w:adjustRightInd w:val="0"/>
              <w:rPr>
                <w:rFonts w:ascii="仿宋_GB2312" w:eastAsia="仿宋_GB2312" w:hAnsi="宋体"/>
                <w:szCs w:val="21"/>
              </w:rPr>
            </w:pPr>
            <w:r>
              <w:rPr>
                <w:rFonts w:ascii="仿宋_GB2312" w:eastAsia="仿宋_GB2312" w:hAnsi="宋体" w:hint="eastAsia"/>
                <w:szCs w:val="21"/>
              </w:rPr>
              <w:t>电热水壶、自动电饭锅、电压力锅、饮水机、电火锅、咖啡壶、煮蛋器、热奶器、喂食瓶加热器、炖锅、蒸锅、酸奶器、煮沸清洗器、消毒器等</w:t>
            </w:r>
          </w:p>
        </w:tc>
      </w:tr>
    </w:tbl>
    <w:p w:rsidR="00EF3707" w:rsidRDefault="00EF3707" w:rsidP="00CB5F38">
      <w:pPr>
        <w:snapToGrid w:val="0"/>
        <w:spacing w:beforeLines="50" w:before="156" w:line="360" w:lineRule="auto"/>
        <w:rPr>
          <w:rFonts w:ascii="仿宋_GB2312" w:eastAsia="仿宋_GB2312" w:hAnsi="宋体" w:cs="Times New Roman"/>
          <w:b/>
          <w:sz w:val="28"/>
          <w:szCs w:val="28"/>
        </w:rPr>
      </w:pPr>
    </w:p>
    <w:p w:rsidR="00FA445D" w:rsidRPr="0011232E" w:rsidRDefault="00DC6338" w:rsidP="00CB5F38">
      <w:pPr>
        <w:snapToGrid w:val="0"/>
        <w:spacing w:beforeLines="50" w:before="156" w:line="360" w:lineRule="auto"/>
        <w:rPr>
          <w:rFonts w:ascii="仿宋_GB2312" w:eastAsia="仿宋_GB2312" w:hAnsi="宋体" w:cs="Times New Roman"/>
          <w:b/>
          <w:sz w:val="28"/>
          <w:szCs w:val="28"/>
        </w:rPr>
      </w:pPr>
      <w:r w:rsidRPr="0011232E">
        <w:rPr>
          <w:rFonts w:ascii="仿宋_GB2312" w:eastAsia="仿宋_GB2312" w:hAnsi="宋体" w:cs="Times New Roman" w:hint="eastAsia"/>
          <w:b/>
          <w:sz w:val="28"/>
          <w:szCs w:val="28"/>
        </w:rPr>
        <w:t>3术语和定义</w:t>
      </w:r>
    </w:p>
    <w:tbl>
      <w:tblPr>
        <w:tblW w:w="8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6447"/>
      </w:tblGrid>
      <w:tr w:rsidR="00DC6338" w:rsidRPr="0011232E" w:rsidTr="00FA445D">
        <w:trPr>
          <w:trHeight w:val="567"/>
          <w:tblHeader/>
          <w:jc w:val="center"/>
        </w:trPr>
        <w:tc>
          <w:tcPr>
            <w:tcW w:w="1963" w:type="dxa"/>
            <w:vAlign w:val="center"/>
          </w:tcPr>
          <w:p w:rsidR="00DC6338" w:rsidRPr="00F1297F" w:rsidRDefault="00DC6338" w:rsidP="00DC6338">
            <w:pPr>
              <w:snapToGrid w:val="0"/>
              <w:spacing w:line="300" w:lineRule="exact"/>
              <w:jc w:val="center"/>
              <w:rPr>
                <w:rFonts w:ascii="仿宋_GB2312" w:eastAsia="仿宋_GB2312" w:hAnsi="宋体" w:cs="Times New Roman"/>
                <w:b/>
                <w:szCs w:val="21"/>
              </w:rPr>
            </w:pPr>
            <w:r>
              <w:rPr>
                <w:rFonts w:ascii="仿宋_GB2312" w:eastAsia="仿宋_GB2312" w:hAnsi="宋体" w:cs="Times New Roman" w:hint="eastAsia"/>
                <w:b/>
                <w:szCs w:val="21"/>
              </w:rPr>
              <w:t>产品</w:t>
            </w:r>
            <w:r w:rsidRPr="00F1297F">
              <w:rPr>
                <w:rFonts w:ascii="仿宋_GB2312" w:eastAsia="仿宋_GB2312" w:hAnsi="宋体" w:cs="Times New Roman" w:hint="eastAsia"/>
                <w:b/>
                <w:szCs w:val="21"/>
              </w:rPr>
              <w:t>种类</w:t>
            </w:r>
          </w:p>
        </w:tc>
        <w:tc>
          <w:tcPr>
            <w:tcW w:w="6447" w:type="dxa"/>
            <w:vAlign w:val="center"/>
          </w:tcPr>
          <w:p w:rsidR="00DC6338" w:rsidRPr="00F1297F" w:rsidRDefault="00DC6338" w:rsidP="00DC6338">
            <w:pPr>
              <w:snapToGrid w:val="0"/>
              <w:spacing w:line="300" w:lineRule="exact"/>
              <w:jc w:val="center"/>
              <w:rPr>
                <w:rFonts w:ascii="仿宋_GB2312" w:eastAsia="仿宋_GB2312" w:hAnsi="宋体" w:cs="Times New Roman"/>
                <w:b/>
                <w:szCs w:val="21"/>
              </w:rPr>
            </w:pPr>
            <w:r>
              <w:rPr>
                <w:rFonts w:ascii="仿宋_GB2312" w:eastAsia="仿宋_GB2312" w:hAnsi="宋体" w:cs="Times New Roman" w:hint="eastAsia"/>
                <w:b/>
                <w:szCs w:val="21"/>
              </w:rPr>
              <w:t>产品</w:t>
            </w:r>
            <w:r w:rsidRPr="00F1297F">
              <w:rPr>
                <w:rFonts w:ascii="仿宋_GB2312" w:eastAsia="仿宋_GB2312" w:hAnsi="宋体" w:cs="Times New Roman" w:hint="eastAsia"/>
                <w:b/>
                <w:szCs w:val="21"/>
              </w:rPr>
              <w:t>种类描述</w:t>
            </w:r>
          </w:p>
        </w:tc>
      </w:tr>
      <w:tr w:rsidR="00EF3707" w:rsidRPr="0011232E" w:rsidTr="00EF3707">
        <w:trPr>
          <w:trHeight w:val="849"/>
          <w:jc w:val="center"/>
        </w:trPr>
        <w:tc>
          <w:tcPr>
            <w:tcW w:w="1963" w:type="dxa"/>
            <w:vAlign w:val="center"/>
          </w:tcPr>
          <w:p w:rsidR="00EF3707" w:rsidRPr="0066054F" w:rsidRDefault="00EF3707" w:rsidP="00B55A02">
            <w:pPr>
              <w:autoSpaceDE w:val="0"/>
              <w:autoSpaceDN w:val="0"/>
              <w:adjustRightInd w:val="0"/>
              <w:spacing w:line="240" w:lineRule="exact"/>
              <w:jc w:val="center"/>
              <w:rPr>
                <w:rFonts w:ascii="仿宋_GB2312" w:eastAsia="仿宋_GB2312" w:hAnsi="宋体"/>
                <w:szCs w:val="21"/>
              </w:rPr>
            </w:pPr>
            <w:r>
              <w:rPr>
                <w:rFonts w:ascii="仿宋_GB2312" w:eastAsia="仿宋_GB2312" w:hAnsi="宋体" w:hint="eastAsia"/>
                <w:szCs w:val="21"/>
              </w:rPr>
              <w:lastRenderedPageBreak/>
              <w:t>液体加热器</w:t>
            </w:r>
          </w:p>
        </w:tc>
        <w:tc>
          <w:tcPr>
            <w:tcW w:w="6447" w:type="dxa"/>
            <w:vAlign w:val="center"/>
          </w:tcPr>
          <w:p w:rsidR="00EF3707" w:rsidRPr="0066054F" w:rsidRDefault="00EF3707" w:rsidP="00EF3707">
            <w:pPr>
              <w:autoSpaceDE w:val="0"/>
              <w:autoSpaceDN w:val="0"/>
              <w:adjustRightInd w:val="0"/>
              <w:rPr>
                <w:rFonts w:ascii="仿宋_GB2312" w:eastAsia="仿宋_GB2312" w:hAnsi="宋体"/>
                <w:szCs w:val="21"/>
              </w:rPr>
            </w:pPr>
            <w:r>
              <w:rPr>
                <w:rFonts w:ascii="仿宋_GB2312" w:eastAsia="仿宋_GB2312" w:hAnsi="宋体" w:hint="eastAsia"/>
                <w:szCs w:val="21"/>
              </w:rPr>
              <w:t>通过将液体加热到沸点以下或将液体保持在沸点以下的某一温度，用于烹制食物或将食物保持在一定温度下的器具。</w:t>
            </w:r>
          </w:p>
        </w:tc>
      </w:tr>
    </w:tbl>
    <w:p w:rsidR="00DC6338" w:rsidRDefault="00DC6338" w:rsidP="00CB5F38">
      <w:pPr>
        <w:snapToGrid w:val="0"/>
        <w:spacing w:beforeLines="50" w:before="156" w:line="360" w:lineRule="auto"/>
        <w:rPr>
          <w:rFonts w:ascii="仿宋_GB2312" w:eastAsia="仿宋_GB2312" w:hAnsi="宋体" w:cs="Times New Roman"/>
          <w:b/>
          <w:sz w:val="28"/>
          <w:szCs w:val="28"/>
        </w:rPr>
      </w:pPr>
      <w:r w:rsidRPr="0011232E">
        <w:rPr>
          <w:rFonts w:ascii="仿宋_GB2312" w:eastAsia="仿宋_GB2312" w:hAnsi="宋体" w:cs="Times New Roman" w:hint="eastAsia"/>
          <w:b/>
          <w:sz w:val="28"/>
          <w:szCs w:val="28"/>
        </w:rPr>
        <w:t>4检验依据</w:t>
      </w:r>
    </w:p>
    <w:tbl>
      <w:tblPr>
        <w:tblW w:w="9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6"/>
        <w:gridCol w:w="5326"/>
        <w:gridCol w:w="2380"/>
      </w:tblGrid>
      <w:tr w:rsidR="00DC6338" w:rsidRPr="00175512" w:rsidTr="000428E8">
        <w:trPr>
          <w:trHeight w:val="567"/>
          <w:jc w:val="center"/>
        </w:trPr>
        <w:tc>
          <w:tcPr>
            <w:tcW w:w="1686" w:type="dxa"/>
            <w:shd w:val="clear" w:color="auto" w:fill="auto"/>
            <w:vAlign w:val="center"/>
          </w:tcPr>
          <w:p w:rsidR="00DC6338" w:rsidRPr="00FA445D" w:rsidRDefault="00DC6338" w:rsidP="00FA445D">
            <w:pPr>
              <w:snapToGrid w:val="0"/>
              <w:spacing w:line="300" w:lineRule="exact"/>
              <w:jc w:val="center"/>
              <w:rPr>
                <w:rFonts w:ascii="仿宋_GB2312" w:eastAsia="仿宋_GB2312" w:hAnsi="宋体" w:cs="Times New Roman"/>
                <w:b/>
                <w:szCs w:val="21"/>
              </w:rPr>
            </w:pPr>
            <w:r w:rsidRPr="00FA445D">
              <w:rPr>
                <w:rFonts w:ascii="仿宋_GB2312" w:eastAsia="仿宋_GB2312" w:hAnsi="宋体" w:cs="Times New Roman" w:hint="eastAsia"/>
                <w:b/>
                <w:szCs w:val="21"/>
              </w:rPr>
              <w:t>标准号</w:t>
            </w:r>
          </w:p>
        </w:tc>
        <w:tc>
          <w:tcPr>
            <w:tcW w:w="5326" w:type="dxa"/>
            <w:shd w:val="clear" w:color="auto" w:fill="auto"/>
            <w:vAlign w:val="center"/>
          </w:tcPr>
          <w:p w:rsidR="00DC6338" w:rsidRPr="00FA445D" w:rsidRDefault="00DC6338" w:rsidP="00FA445D">
            <w:pPr>
              <w:snapToGrid w:val="0"/>
              <w:spacing w:line="300" w:lineRule="exact"/>
              <w:jc w:val="center"/>
              <w:rPr>
                <w:rFonts w:ascii="仿宋_GB2312" w:eastAsia="仿宋_GB2312" w:hAnsi="宋体" w:cs="Times New Roman"/>
                <w:b/>
                <w:szCs w:val="21"/>
              </w:rPr>
            </w:pPr>
            <w:r w:rsidRPr="00FA445D">
              <w:rPr>
                <w:rFonts w:ascii="仿宋_GB2312" w:eastAsia="仿宋_GB2312" w:hAnsi="宋体" w:cs="Times New Roman" w:hint="eastAsia"/>
                <w:b/>
                <w:szCs w:val="21"/>
              </w:rPr>
              <w:t>标准名称</w:t>
            </w:r>
          </w:p>
        </w:tc>
        <w:tc>
          <w:tcPr>
            <w:tcW w:w="2380" w:type="dxa"/>
            <w:shd w:val="clear" w:color="auto" w:fill="auto"/>
            <w:vAlign w:val="center"/>
          </w:tcPr>
          <w:p w:rsidR="00DC6338" w:rsidRPr="00FA445D" w:rsidRDefault="00DC6338" w:rsidP="00FA445D">
            <w:pPr>
              <w:snapToGrid w:val="0"/>
              <w:spacing w:line="300" w:lineRule="exact"/>
              <w:jc w:val="center"/>
              <w:rPr>
                <w:rFonts w:ascii="仿宋_GB2312" w:eastAsia="仿宋_GB2312" w:hAnsi="宋体" w:cs="Times New Roman"/>
                <w:b/>
                <w:szCs w:val="21"/>
              </w:rPr>
            </w:pPr>
            <w:r w:rsidRPr="00FA445D">
              <w:rPr>
                <w:rFonts w:ascii="仿宋_GB2312" w:eastAsia="仿宋_GB2312" w:hAnsi="宋体" w:cs="Times New Roman" w:hint="eastAsia"/>
                <w:b/>
                <w:szCs w:val="21"/>
              </w:rPr>
              <w:t>请在已获资质处划勾</w:t>
            </w:r>
          </w:p>
        </w:tc>
      </w:tr>
      <w:tr w:rsidR="00EA7969" w:rsidRPr="00175512" w:rsidTr="000428E8">
        <w:trPr>
          <w:trHeight w:val="618"/>
          <w:jc w:val="center"/>
        </w:trPr>
        <w:tc>
          <w:tcPr>
            <w:tcW w:w="1686" w:type="dxa"/>
            <w:shd w:val="clear" w:color="auto" w:fill="auto"/>
            <w:vAlign w:val="center"/>
          </w:tcPr>
          <w:p w:rsidR="00EA7969" w:rsidRPr="00312698" w:rsidRDefault="00EA7969" w:rsidP="00B55A02">
            <w:pPr>
              <w:autoSpaceDE w:val="0"/>
              <w:autoSpaceDN w:val="0"/>
              <w:adjustRightInd w:val="0"/>
              <w:spacing w:line="360" w:lineRule="auto"/>
              <w:rPr>
                <w:rFonts w:ascii="仿宋_GB2312" w:eastAsia="仿宋_GB2312" w:hAnsi="宋体" w:cs="Times New Roman"/>
                <w:szCs w:val="21"/>
              </w:rPr>
            </w:pPr>
            <w:r>
              <w:rPr>
                <w:rFonts w:ascii="仿宋_GB2312" w:eastAsia="仿宋_GB2312" w:hAnsi="宋体" w:cs="Times New Roman" w:hint="eastAsia"/>
                <w:szCs w:val="21"/>
              </w:rPr>
              <w:t>GB4706.1</w:t>
            </w:r>
            <w:r w:rsidRPr="00312698">
              <w:rPr>
                <w:rFonts w:ascii="仿宋_GB2312" w:eastAsia="仿宋_GB2312" w:hAnsi="宋体" w:cs="Times New Roman" w:hint="eastAsia"/>
                <w:szCs w:val="21"/>
              </w:rPr>
              <w:t>-2005</w:t>
            </w:r>
          </w:p>
        </w:tc>
        <w:tc>
          <w:tcPr>
            <w:tcW w:w="5326" w:type="dxa"/>
            <w:shd w:val="clear" w:color="auto" w:fill="auto"/>
            <w:vAlign w:val="center"/>
          </w:tcPr>
          <w:p w:rsidR="00EA7969" w:rsidRPr="00312698" w:rsidRDefault="00EA7969" w:rsidP="00B55A02">
            <w:pPr>
              <w:autoSpaceDE w:val="0"/>
              <w:autoSpaceDN w:val="0"/>
              <w:adjustRightInd w:val="0"/>
              <w:spacing w:line="360" w:lineRule="auto"/>
              <w:rPr>
                <w:rFonts w:ascii="仿宋_GB2312" w:eastAsia="仿宋_GB2312" w:hAnsi="宋体" w:cs="Times New Roman"/>
                <w:szCs w:val="21"/>
              </w:rPr>
            </w:pPr>
            <w:r w:rsidRPr="00312698">
              <w:rPr>
                <w:rFonts w:ascii="仿宋_GB2312" w:eastAsia="仿宋_GB2312" w:hAnsi="宋体" w:cs="Times New Roman" w:hint="eastAsia"/>
                <w:szCs w:val="21"/>
              </w:rPr>
              <w:t>《家用和类似用途电器的安全 第1部分：通用要求》</w:t>
            </w:r>
          </w:p>
        </w:tc>
        <w:tc>
          <w:tcPr>
            <w:tcW w:w="2380" w:type="dxa"/>
            <w:shd w:val="clear" w:color="auto" w:fill="auto"/>
            <w:vAlign w:val="center"/>
          </w:tcPr>
          <w:p w:rsidR="00EA7969" w:rsidRPr="00B25008" w:rsidRDefault="00EA7969" w:rsidP="00B25008">
            <w:pPr>
              <w:spacing w:line="360" w:lineRule="auto"/>
              <w:jc w:val="center"/>
              <w:rPr>
                <w:rFonts w:ascii="仿宋_GB2312" w:eastAsia="仿宋_GB2312" w:hAnsi="宋体" w:cs="Times New Roman"/>
                <w:szCs w:val="21"/>
              </w:rPr>
            </w:pPr>
            <w:r w:rsidRPr="00B25008">
              <w:rPr>
                <w:rFonts w:ascii="仿宋_GB2312" w:eastAsia="仿宋_GB2312" w:hAnsi="宋体" w:cs="Times New Roman" w:hint="eastAsia"/>
                <w:szCs w:val="21"/>
              </w:rPr>
              <w:sym w:font="Wingdings 2" w:char="F052"/>
            </w:r>
            <w:r w:rsidRPr="00175512">
              <w:rPr>
                <w:rFonts w:ascii="仿宋_GB2312" w:eastAsia="仿宋_GB2312" w:hAnsi="宋体" w:cs="Times New Roman" w:hint="eastAsia"/>
                <w:szCs w:val="21"/>
              </w:rPr>
              <w:t xml:space="preserve">CMA  </w:t>
            </w:r>
            <w:r w:rsidRPr="00B25008">
              <w:rPr>
                <w:rFonts w:ascii="仿宋_GB2312" w:eastAsia="仿宋_GB2312" w:hAnsi="宋体" w:cs="Times New Roman" w:hint="eastAsia"/>
                <w:szCs w:val="21"/>
              </w:rPr>
              <w:sym w:font="Wingdings 2" w:char="F052"/>
            </w:r>
            <w:r w:rsidRPr="00175512">
              <w:rPr>
                <w:rFonts w:ascii="仿宋_GB2312" w:eastAsia="仿宋_GB2312" w:hAnsi="宋体" w:cs="Times New Roman" w:hint="eastAsia"/>
                <w:szCs w:val="21"/>
              </w:rPr>
              <w:t xml:space="preserve">CAL </w:t>
            </w:r>
            <w:r w:rsidRPr="00B25008">
              <w:rPr>
                <w:rFonts w:ascii="仿宋_GB2312" w:eastAsia="仿宋_GB2312" w:hAnsi="宋体" w:cs="Times New Roman" w:hint="eastAsia"/>
                <w:szCs w:val="21"/>
              </w:rPr>
              <w:sym w:font="Wingdings 2" w:char="F052"/>
            </w:r>
            <w:r w:rsidRPr="00175512">
              <w:rPr>
                <w:rFonts w:ascii="仿宋_GB2312" w:eastAsia="仿宋_GB2312" w:hAnsi="宋体" w:cs="Times New Roman" w:hint="eastAsia"/>
                <w:szCs w:val="21"/>
              </w:rPr>
              <w:t>CNAS</w:t>
            </w:r>
          </w:p>
        </w:tc>
      </w:tr>
      <w:tr w:rsidR="00EA7969" w:rsidRPr="00175512" w:rsidTr="000428E8">
        <w:trPr>
          <w:trHeight w:val="618"/>
          <w:jc w:val="center"/>
        </w:trPr>
        <w:tc>
          <w:tcPr>
            <w:tcW w:w="1686" w:type="dxa"/>
            <w:shd w:val="clear" w:color="auto" w:fill="auto"/>
            <w:vAlign w:val="center"/>
          </w:tcPr>
          <w:p w:rsidR="00EA7969" w:rsidRPr="00312698" w:rsidRDefault="00EA7969" w:rsidP="00EF3707">
            <w:pPr>
              <w:autoSpaceDE w:val="0"/>
              <w:autoSpaceDN w:val="0"/>
              <w:adjustRightInd w:val="0"/>
              <w:spacing w:line="360" w:lineRule="auto"/>
              <w:rPr>
                <w:rFonts w:ascii="仿宋_GB2312" w:eastAsia="仿宋_GB2312" w:hAnsi="宋体" w:cs="Times New Roman"/>
                <w:szCs w:val="21"/>
              </w:rPr>
            </w:pPr>
            <w:r>
              <w:rPr>
                <w:rFonts w:ascii="仿宋_GB2312" w:eastAsia="仿宋_GB2312" w:hAnsi="宋体" w:cs="Times New Roman" w:hint="eastAsia"/>
                <w:szCs w:val="21"/>
              </w:rPr>
              <w:t>GB4706.1</w:t>
            </w:r>
            <w:r w:rsidR="00EF3707">
              <w:rPr>
                <w:rFonts w:ascii="仿宋_GB2312" w:eastAsia="仿宋_GB2312" w:hAnsi="宋体" w:cs="Times New Roman" w:hint="eastAsia"/>
                <w:szCs w:val="21"/>
              </w:rPr>
              <w:t>9</w:t>
            </w:r>
            <w:r w:rsidRPr="00312698">
              <w:rPr>
                <w:rFonts w:ascii="仿宋_GB2312" w:eastAsia="仿宋_GB2312" w:hAnsi="宋体" w:cs="Times New Roman" w:hint="eastAsia"/>
                <w:szCs w:val="21"/>
              </w:rPr>
              <w:t>-200</w:t>
            </w:r>
            <w:r>
              <w:rPr>
                <w:rFonts w:ascii="仿宋_GB2312" w:eastAsia="仿宋_GB2312" w:hAnsi="宋体" w:cs="Times New Roman" w:hint="eastAsia"/>
                <w:szCs w:val="21"/>
              </w:rPr>
              <w:t>8</w:t>
            </w:r>
          </w:p>
        </w:tc>
        <w:tc>
          <w:tcPr>
            <w:tcW w:w="5326" w:type="dxa"/>
            <w:shd w:val="clear" w:color="auto" w:fill="auto"/>
            <w:vAlign w:val="center"/>
          </w:tcPr>
          <w:p w:rsidR="00EA7969" w:rsidRPr="00312698" w:rsidRDefault="00EA7969" w:rsidP="00B55A02">
            <w:pPr>
              <w:autoSpaceDE w:val="0"/>
              <w:autoSpaceDN w:val="0"/>
              <w:adjustRightInd w:val="0"/>
              <w:spacing w:line="360" w:lineRule="auto"/>
              <w:rPr>
                <w:rFonts w:ascii="仿宋_GB2312" w:eastAsia="仿宋_GB2312" w:hAnsi="宋体" w:cs="Times New Roman"/>
                <w:szCs w:val="21"/>
              </w:rPr>
            </w:pPr>
            <w:r w:rsidRPr="00312698">
              <w:rPr>
                <w:rFonts w:ascii="仿宋_GB2312" w:eastAsia="仿宋_GB2312" w:hAnsi="宋体" w:cs="Times New Roman" w:hint="eastAsia"/>
                <w:szCs w:val="21"/>
              </w:rPr>
              <w:t>《</w:t>
            </w:r>
            <w:r w:rsidR="00EF3707" w:rsidRPr="00EF3707">
              <w:rPr>
                <w:rFonts w:ascii="仿宋_GB2312" w:eastAsia="仿宋_GB2312" w:hAnsi="宋体" w:hint="eastAsia"/>
                <w:szCs w:val="21"/>
              </w:rPr>
              <w:t>家用和类似用途电器的安全 液体加热器的特殊要求</w:t>
            </w:r>
            <w:r w:rsidRPr="00312698">
              <w:rPr>
                <w:rFonts w:ascii="仿宋_GB2312" w:eastAsia="仿宋_GB2312" w:hAnsi="宋体" w:cs="Times New Roman" w:hint="eastAsia"/>
                <w:szCs w:val="21"/>
              </w:rPr>
              <w:t>》</w:t>
            </w:r>
          </w:p>
        </w:tc>
        <w:tc>
          <w:tcPr>
            <w:tcW w:w="2380" w:type="dxa"/>
            <w:shd w:val="clear" w:color="auto" w:fill="auto"/>
            <w:vAlign w:val="center"/>
          </w:tcPr>
          <w:p w:rsidR="00EA7969" w:rsidRPr="00B25008" w:rsidRDefault="00EA7969" w:rsidP="00B25008">
            <w:pPr>
              <w:spacing w:line="360" w:lineRule="auto"/>
              <w:jc w:val="center"/>
              <w:rPr>
                <w:rFonts w:ascii="仿宋_GB2312" w:eastAsia="仿宋_GB2312" w:hAnsi="宋体" w:cs="Times New Roman"/>
                <w:szCs w:val="21"/>
              </w:rPr>
            </w:pPr>
            <w:r w:rsidRPr="00B25008">
              <w:rPr>
                <w:rFonts w:ascii="仿宋_GB2312" w:eastAsia="仿宋_GB2312" w:hAnsi="宋体" w:cs="Times New Roman" w:hint="eastAsia"/>
                <w:szCs w:val="21"/>
              </w:rPr>
              <w:sym w:font="Wingdings 2" w:char="F052"/>
            </w:r>
            <w:r w:rsidRPr="00175512">
              <w:rPr>
                <w:rFonts w:ascii="仿宋_GB2312" w:eastAsia="仿宋_GB2312" w:hAnsi="宋体" w:cs="Times New Roman" w:hint="eastAsia"/>
                <w:szCs w:val="21"/>
              </w:rPr>
              <w:t xml:space="preserve">CMA  </w:t>
            </w:r>
            <w:r w:rsidRPr="00B25008">
              <w:rPr>
                <w:rFonts w:ascii="仿宋_GB2312" w:eastAsia="仿宋_GB2312" w:hAnsi="宋体" w:cs="Times New Roman" w:hint="eastAsia"/>
                <w:szCs w:val="21"/>
              </w:rPr>
              <w:sym w:font="Wingdings 2" w:char="F052"/>
            </w:r>
            <w:r w:rsidRPr="00175512">
              <w:rPr>
                <w:rFonts w:ascii="仿宋_GB2312" w:eastAsia="仿宋_GB2312" w:hAnsi="宋体" w:cs="Times New Roman" w:hint="eastAsia"/>
                <w:szCs w:val="21"/>
              </w:rPr>
              <w:t xml:space="preserve">CAL </w:t>
            </w:r>
            <w:r w:rsidRPr="00B25008">
              <w:rPr>
                <w:rFonts w:ascii="仿宋_GB2312" w:eastAsia="仿宋_GB2312" w:hAnsi="宋体" w:cs="Times New Roman" w:hint="eastAsia"/>
                <w:szCs w:val="21"/>
              </w:rPr>
              <w:sym w:font="Wingdings 2" w:char="F052"/>
            </w:r>
            <w:r w:rsidRPr="00175512">
              <w:rPr>
                <w:rFonts w:ascii="仿宋_GB2312" w:eastAsia="仿宋_GB2312" w:hAnsi="宋体" w:cs="Times New Roman" w:hint="eastAsia"/>
                <w:szCs w:val="21"/>
              </w:rPr>
              <w:t>CNAS</w:t>
            </w:r>
          </w:p>
        </w:tc>
      </w:tr>
    </w:tbl>
    <w:p w:rsidR="00DC6338" w:rsidRPr="0011232E" w:rsidRDefault="00DC6338" w:rsidP="00DC6338">
      <w:pPr>
        <w:snapToGrid w:val="0"/>
        <w:spacing w:line="360" w:lineRule="auto"/>
        <w:ind w:firstLineChars="196" w:firstLine="549"/>
        <w:rPr>
          <w:rFonts w:ascii="仿宋_GB2312" w:eastAsia="仿宋_GB2312" w:hAnsi="宋体" w:cs="Times New Roman"/>
          <w:sz w:val="28"/>
          <w:szCs w:val="28"/>
        </w:rPr>
      </w:pPr>
      <w:r>
        <w:rPr>
          <w:rFonts w:ascii="仿宋_GB2312" w:eastAsia="仿宋_GB2312" w:hAnsi="宋体" w:cs="Times New Roman" w:hint="eastAsia"/>
          <w:sz w:val="28"/>
          <w:szCs w:val="28"/>
        </w:rPr>
        <w:t>相关的产品强制性标准、行业标准、政府法规及产品的明示标准（包括备案的企业标准）和明示担保内容。</w:t>
      </w:r>
    </w:p>
    <w:p w:rsidR="00DC6338" w:rsidRDefault="00DC6338" w:rsidP="00DC6338">
      <w:pPr>
        <w:snapToGrid w:val="0"/>
        <w:spacing w:line="360" w:lineRule="auto"/>
        <w:rPr>
          <w:rFonts w:ascii="仿宋_GB2312" w:eastAsia="仿宋_GB2312" w:hAnsi="宋体" w:cs="Times New Roman"/>
          <w:b/>
          <w:sz w:val="28"/>
          <w:szCs w:val="28"/>
        </w:rPr>
      </w:pPr>
      <w:r>
        <w:rPr>
          <w:rFonts w:ascii="仿宋_GB2312" w:eastAsia="仿宋_GB2312" w:hAnsi="宋体" w:cs="Times New Roman" w:hint="eastAsia"/>
          <w:b/>
          <w:sz w:val="28"/>
          <w:szCs w:val="28"/>
        </w:rPr>
        <w:t>5抽样</w:t>
      </w:r>
    </w:p>
    <w:p w:rsidR="00DC6338" w:rsidRDefault="00DC6338" w:rsidP="00DC6338">
      <w:pPr>
        <w:snapToGrid w:val="0"/>
        <w:spacing w:line="360" w:lineRule="auto"/>
        <w:rPr>
          <w:rFonts w:ascii="仿宋_GB2312" w:eastAsia="仿宋_GB2312" w:hAnsi="宋体" w:cs="Times New Roman"/>
          <w:b/>
          <w:sz w:val="28"/>
          <w:szCs w:val="28"/>
        </w:rPr>
      </w:pPr>
      <w:r>
        <w:rPr>
          <w:rFonts w:ascii="仿宋_GB2312" w:eastAsia="仿宋_GB2312" w:hAnsi="宋体" w:cs="Times New Roman" w:hint="eastAsia"/>
          <w:b/>
          <w:sz w:val="28"/>
          <w:szCs w:val="28"/>
        </w:rPr>
        <w:t>5.1抽样型号或规格</w:t>
      </w:r>
    </w:p>
    <w:p w:rsidR="00DC6338" w:rsidRPr="005877EB" w:rsidRDefault="00DC6338" w:rsidP="00DC6338">
      <w:pPr>
        <w:snapToGrid w:val="0"/>
        <w:spacing w:line="360" w:lineRule="auto"/>
        <w:ind w:firstLineChars="192" w:firstLine="538"/>
        <w:rPr>
          <w:rFonts w:ascii="仿宋_GB2312" w:eastAsia="仿宋_GB2312" w:hAnsi="宋体" w:cs="Times New Roman"/>
          <w:sz w:val="28"/>
          <w:szCs w:val="28"/>
        </w:rPr>
      </w:pPr>
      <w:r>
        <w:rPr>
          <w:rFonts w:ascii="仿宋_GB2312" w:eastAsia="仿宋_GB2312" w:hAnsi="宋体" w:cs="Times New Roman" w:hint="eastAsia"/>
          <w:sz w:val="28"/>
          <w:szCs w:val="28"/>
        </w:rPr>
        <w:t>抽取样品须为同一型号规格，同一批次的产品。</w:t>
      </w:r>
    </w:p>
    <w:p w:rsidR="00DC6338" w:rsidRDefault="00DC6338" w:rsidP="00DC6338">
      <w:pPr>
        <w:snapToGrid w:val="0"/>
        <w:spacing w:line="360" w:lineRule="auto"/>
        <w:rPr>
          <w:rFonts w:ascii="仿宋_GB2312" w:eastAsia="仿宋_GB2312" w:hAnsi="宋体" w:cs="Times New Roman"/>
          <w:b/>
          <w:sz w:val="28"/>
          <w:szCs w:val="28"/>
        </w:rPr>
      </w:pPr>
      <w:r>
        <w:rPr>
          <w:rFonts w:ascii="仿宋_GB2312" w:eastAsia="仿宋_GB2312" w:hAnsi="宋体" w:cs="Times New Roman" w:hint="eastAsia"/>
          <w:b/>
          <w:sz w:val="28"/>
          <w:szCs w:val="28"/>
        </w:rPr>
        <w:t>5.2抽样方法</w:t>
      </w:r>
    </w:p>
    <w:p w:rsidR="00DC6338" w:rsidRPr="00850245" w:rsidRDefault="00DC6338" w:rsidP="00DC6338">
      <w:pPr>
        <w:snapToGrid w:val="0"/>
        <w:spacing w:line="360" w:lineRule="auto"/>
        <w:ind w:firstLineChars="200" w:firstLine="560"/>
        <w:rPr>
          <w:rFonts w:ascii="仿宋_GB2312" w:eastAsia="仿宋_GB2312" w:hAnsi="宋体" w:cs="Times New Roman"/>
          <w:sz w:val="28"/>
          <w:szCs w:val="28"/>
        </w:rPr>
      </w:pPr>
      <w:r w:rsidRPr="00850245">
        <w:rPr>
          <w:rFonts w:ascii="仿宋_GB2312" w:eastAsia="仿宋_GB2312" w:hAnsi="宋体" w:cs="Times New Roman" w:hint="eastAsia"/>
          <w:sz w:val="28"/>
          <w:szCs w:val="28"/>
        </w:rPr>
        <w:t>在成品仓库内或者市场上随机抽取有产品质量检验合格证明或者以其他形式表明合格的产品。</w:t>
      </w:r>
    </w:p>
    <w:p w:rsidR="00DC6338" w:rsidRDefault="00DC6338" w:rsidP="00DC6338">
      <w:pPr>
        <w:snapToGrid w:val="0"/>
        <w:spacing w:line="360" w:lineRule="auto"/>
        <w:rPr>
          <w:rFonts w:ascii="仿宋_GB2312" w:eastAsia="仿宋_GB2312" w:hAnsi="宋体" w:cs="Times New Roman"/>
          <w:b/>
          <w:sz w:val="28"/>
          <w:szCs w:val="28"/>
        </w:rPr>
      </w:pPr>
      <w:r>
        <w:rPr>
          <w:rFonts w:ascii="仿宋_GB2312" w:eastAsia="仿宋_GB2312" w:hAnsi="宋体" w:cs="Times New Roman" w:hint="eastAsia"/>
          <w:b/>
          <w:sz w:val="28"/>
          <w:szCs w:val="28"/>
        </w:rPr>
        <w:t>5.3抽样基数</w:t>
      </w:r>
    </w:p>
    <w:p w:rsidR="00EF3707" w:rsidRPr="00C26878" w:rsidRDefault="00EF3707" w:rsidP="00EF3707">
      <w:pPr>
        <w:snapToGrid w:val="0"/>
        <w:spacing w:line="360" w:lineRule="auto"/>
        <w:ind w:firstLineChars="200" w:firstLine="560"/>
        <w:rPr>
          <w:rFonts w:ascii="仿宋_GB2312" w:eastAsia="仿宋_GB2312" w:hAnsi="宋体"/>
          <w:sz w:val="28"/>
          <w:szCs w:val="28"/>
        </w:rPr>
      </w:pPr>
      <w:r w:rsidRPr="00C26878">
        <w:rPr>
          <w:rFonts w:ascii="仿宋_GB2312" w:eastAsia="仿宋_GB2312" w:hAnsi="宋体" w:hint="eastAsia"/>
          <w:sz w:val="28"/>
          <w:szCs w:val="28"/>
        </w:rPr>
        <w:t>在生产企业或市场上抽样时，抽样基数满足抽样数量即可。</w:t>
      </w:r>
    </w:p>
    <w:p w:rsidR="00DC6338" w:rsidRDefault="00DC6338" w:rsidP="00DC6338">
      <w:pPr>
        <w:snapToGrid w:val="0"/>
        <w:spacing w:line="360" w:lineRule="auto"/>
        <w:rPr>
          <w:rFonts w:ascii="仿宋_GB2312" w:eastAsia="仿宋_GB2312" w:hAnsi="宋体" w:cs="Times New Roman"/>
          <w:b/>
          <w:sz w:val="28"/>
          <w:szCs w:val="28"/>
        </w:rPr>
      </w:pPr>
      <w:r>
        <w:rPr>
          <w:rFonts w:ascii="仿宋_GB2312" w:eastAsia="仿宋_GB2312" w:hAnsi="宋体" w:cs="Times New Roman" w:hint="eastAsia"/>
          <w:b/>
          <w:sz w:val="28"/>
          <w:szCs w:val="28"/>
        </w:rPr>
        <w:t>5.4抽样数量</w:t>
      </w:r>
    </w:p>
    <w:p w:rsidR="00DC6338" w:rsidRPr="000C087D" w:rsidRDefault="00DC6338" w:rsidP="00DC6338">
      <w:pPr>
        <w:snapToGrid w:val="0"/>
        <w:spacing w:line="360" w:lineRule="auto"/>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生产领域</w:t>
      </w:r>
      <w:r w:rsidRPr="000C087D">
        <w:rPr>
          <w:rFonts w:ascii="仿宋_GB2312" w:eastAsia="仿宋_GB2312" w:hAnsi="宋体" w:cs="Times New Roman" w:hint="eastAsia"/>
          <w:sz w:val="28"/>
          <w:szCs w:val="28"/>
        </w:rPr>
        <w:t>：随机抽取同一规格型号的</w:t>
      </w:r>
      <w:bookmarkStart w:id="1" w:name="OLE_LINK51"/>
      <w:r w:rsidRPr="000C087D">
        <w:rPr>
          <w:rFonts w:ascii="仿宋_GB2312" w:eastAsia="仿宋_GB2312" w:hAnsi="宋体" w:cs="Times New Roman" w:hint="eastAsia"/>
          <w:sz w:val="28"/>
          <w:szCs w:val="28"/>
        </w:rPr>
        <w:t>2台样品，1台作为检验样品</w:t>
      </w:r>
      <w:r>
        <w:rPr>
          <w:rFonts w:ascii="仿宋_GB2312" w:eastAsia="仿宋_GB2312" w:hAnsi="宋体" w:cs="Times New Roman" w:hint="eastAsia"/>
          <w:sz w:val="28"/>
          <w:szCs w:val="28"/>
        </w:rPr>
        <w:t>带回</w:t>
      </w:r>
      <w:r w:rsidRPr="000C087D">
        <w:rPr>
          <w:rFonts w:ascii="仿宋_GB2312" w:eastAsia="仿宋_GB2312" w:hAnsi="宋体" w:cs="Times New Roman" w:hint="eastAsia"/>
          <w:sz w:val="28"/>
          <w:szCs w:val="28"/>
        </w:rPr>
        <w:t>承检机构，1</w:t>
      </w:r>
      <w:bookmarkEnd w:id="1"/>
      <w:r w:rsidRPr="000C087D">
        <w:rPr>
          <w:rFonts w:ascii="仿宋_GB2312" w:eastAsia="仿宋_GB2312" w:hAnsi="宋体" w:cs="Times New Roman" w:hint="eastAsia"/>
          <w:sz w:val="28"/>
          <w:szCs w:val="28"/>
        </w:rPr>
        <w:t>台作为备用样品封存于承检机构；</w:t>
      </w:r>
    </w:p>
    <w:p w:rsidR="00DC6338" w:rsidRDefault="00DC6338" w:rsidP="00DC6338">
      <w:pPr>
        <w:snapToGrid w:val="0"/>
        <w:spacing w:line="360" w:lineRule="auto"/>
        <w:ind w:firstLineChars="200" w:firstLine="560"/>
        <w:rPr>
          <w:rFonts w:ascii="仿宋_GB2312" w:eastAsia="仿宋_GB2312" w:hAnsi="宋体" w:cs="Times New Roman"/>
          <w:sz w:val="28"/>
          <w:szCs w:val="28"/>
        </w:rPr>
      </w:pPr>
      <w:r w:rsidRPr="000C087D">
        <w:rPr>
          <w:rFonts w:ascii="仿宋_GB2312" w:eastAsia="仿宋_GB2312" w:hAnsi="宋体" w:cs="Times New Roman" w:hint="eastAsia"/>
          <w:sz w:val="28"/>
          <w:szCs w:val="28"/>
        </w:rPr>
        <w:t>流通领域：随机抽取同一规格型号的2台样品，1台作为检验样品</w:t>
      </w:r>
      <w:r>
        <w:rPr>
          <w:rFonts w:ascii="仿宋_GB2312" w:eastAsia="仿宋_GB2312" w:hAnsi="宋体" w:cs="Times New Roman" w:hint="eastAsia"/>
          <w:sz w:val="28"/>
          <w:szCs w:val="28"/>
        </w:rPr>
        <w:t>带回</w:t>
      </w:r>
      <w:r w:rsidRPr="000C087D">
        <w:rPr>
          <w:rFonts w:ascii="仿宋_GB2312" w:eastAsia="仿宋_GB2312" w:hAnsi="宋体" w:cs="Times New Roman" w:hint="eastAsia"/>
          <w:sz w:val="28"/>
          <w:szCs w:val="28"/>
        </w:rPr>
        <w:t>承检机构，1</w:t>
      </w:r>
      <w:r>
        <w:rPr>
          <w:rFonts w:ascii="仿宋_GB2312" w:eastAsia="仿宋_GB2312" w:hAnsi="宋体" w:cs="Times New Roman" w:hint="eastAsia"/>
          <w:sz w:val="28"/>
          <w:szCs w:val="28"/>
        </w:rPr>
        <w:t>台作为备用样品封存于受检单位。</w:t>
      </w:r>
    </w:p>
    <w:p w:rsidR="00DC6338" w:rsidRDefault="00DC6338" w:rsidP="00DC6338">
      <w:pPr>
        <w:snapToGrid w:val="0"/>
        <w:spacing w:line="360" w:lineRule="auto"/>
        <w:rPr>
          <w:rFonts w:ascii="仿宋_GB2312" w:eastAsia="仿宋_GB2312" w:hAnsi="宋体" w:cs="Times New Roman"/>
          <w:b/>
          <w:sz w:val="28"/>
          <w:szCs w:val="28"/>
        </w:rPr>
      </w:pPr>
      <w:r>
        <w:rPr>
          <w:rFonts w:ascii="仿宋_GB2312" w:eastAsia="仿宋_GB2312" w:hAnsi="宋体" w:cs="Times New Roman" w:hint="eastAsia"/>
          <w:b/>
          <w:sz w:val="28"/>
          <w:szCs w:val="28"/>
        </w:rPr>
        <w:t>5.5样品处置</w:t>
      </w:r>
    </w:p>
    <w:p w:rsidR="00DC6338" w:rsidRDefault="00DC6338" w:rsidP="00DC6338">
      <w:pPr>
        <w:spacing w:line="360" w:lineRule="auto"/>
        <w:rPr>
          <w:rFonts w:ascii="仿宋_GB2312" w:eastAsia="仿宋_GB2312" w:hAnsi="宋体" w:cs="Times New Roman"/>
          <w:sz w:val="28"/>
          <w:szCs w:val="28"/>
        </w:rPr>
      </w:pPr>
      <w:smartTag w:uri="urn:schemas-microsoft-com:office:smarttags" w:element="chsdate">
        <w:smartTagPr>
          <w:attr w:name="IsROCDate" w:val="False"/>
          <w:attr w:name="IsLunarDate" w:val="False"/>
          <w:attr w:name="Day" w:val="30"/>
          <w:attr w:name="Month" w:val="12"/>
          <w:attr w:name="Year" w:val="1899"/>
        </w:smartTagPr>
        <w:r>
          <w:rPr>
            <w:rFonts w:ascii="仿宋_GB2312" w:eastAsia="仿宋_GB2312" w:hAnsi="ˎ̥" w:cs="Times New Roman" w:hint="eastAsia"/>
            <w:b/>
            <w:sz w:val="28"/>
            <w:szCs w:val="28"/>
          </w:rPr>
          <w:t>5.5.1</w:t>
        </w:r>
      </w:smartTag>
      <w:r>
        <w:rPr>
          <w:rFonts w:ascii="仿宋_GB2312" w:eastAsia="仿宋_GB2312" w:hAnsi="宋体" w:cs="Times New Roman" w:hint="eastAsia"/>
          <w:sz w:val="28"/>
          <w:szCs w:val="28"/>
        </w:rPr>
        <w:t>被抽查样品应贴封条和防拆封措施，以保证其完整性、真实性，包括附在样品上的使用说明及其他信息。如样品标签上标明特殊储存或搬运要求，样品应按要求进行处置，检验样品和备用样品应分别封样。</w:t>
      </w:r>
    </w:p>
    <w:p w:rsidR="00DC6338" w:rsidRDefault="00DC6338" w:rsidP="00DC6338">
      <w:pPr>
        <w:spacing w:line="360" w:lineRule="auto"/>
        <w:rPr>
          <w:rFonts w:ascii="仿宋_GB2312" w:eastAsia="仿宋_GB2312" w:hAnsi="Calibri" w:cs="Times New Roman"/>
          <w:sz w:val="28"/>
          <w:szCs w:val="28"/>
        </w:rPr>
      </w:pPr>
      <w:smartTag w:uri="urn:schemas-microsoft-com:office:smarttags" w:element="chsdate">
        <w:smartTagPr>
          <w:attr w:name="IsROCDate" w:val="False"/>
          <w:attr w:name="IsLunarDate" w:val="False"/>
          <w:attr w:name="Day" w:val="30"/>
          <w:attr w:name="Month" w:val="12"/>
          <w:attr w:name="Year" w:val="1899"/>
        </w:smartTagPr>
        <w:r>
          <w:rPr>
            <w:rFonts w:ascii="仿宋_GB2312" w:eastAsia="仿宋_GB2312" w:hAnsi="宋体" w:cs="Times New Roman" w:hint="eastAsia"/>
            <w:b/>
            <w:sz w:val="28"/>
            <w:szCs w:val="28"/>
          </w:rPr>
          <w:t>5.5.2</w:t>
        </w:r>
      </w:smartTag>
      <w:r>
        <w:rPr>
          <w:rFonts w:ascii="仿宋_GB2312" w:eastAsia="仿宋_GB2312" w:hAnsi="Calibri" w:cs="Times New Roman" w:hint="eastAsia"/>
          <w:sz w:val="28"/>
          <w:szCs w:val="28"/>
        </w:rPr>
        <w:t>样品由抽样人负责送至指定的检验机构相关部门，如有必要，也可由抽样人员要求受检单位在规定时间内送到指定的检验机构相关部门。</w:t>
      </w:r>
    </w:p>
    <w:p w:rsidR="00DC6338" w:rsidRDefault="00DC6338" w:rsidP="00DC6338">
      <w:pPr>
        <w:spacing w:line="360" w:lineRule="auto"/>
        <w:rPr>
          <w:rFonts w:ascii="仿宋_GB2312" w:eastAsia="仿宋_GB2312" w:hAnsi="宋体" w:cs="Times New Roman"/>
          <w:color w:val="0000FF"/>
          <w:sz w:val="28"/>
          <w:szCs w:val="28"/>
        </w:rPr>
      </w:pPr>
      <w:r w:rsidRPr="00292D76">
        <w:rPr>
          <w:rFonts w:ascii="仿宋_GB2312" w:eastAsia="仿宋_GB2312" w:hAnsi="宋体" w:cs="Times New Roman" w:hint="eastAsia"/>
          <w:b/>
          <w:sz w:val="28"/>
          <w:szCs w:val="28"/>
        </w:rPr>
        <w:t>5.5.3</w:t>
      </w:r>
      <w:r>
        <w:rPr>
          <w:rFonts w:ascii="仿宋_GB2312" w:eastAsia="仿宋_GB2312" w:hAnsi="Calibri" w:cs="Times New Roman" w:hint="eastAsia"/>
          <w:sz w:val="28"/>
          <w:szCs w:val="28"/>
        </w:rPr>
        <w:t>抽取</w:t>
      </w:r>
      <w:r w:rsidR="00EF3707">
        <w:rPr>
          <w:rFonts w:ascii="仿宋_GB2312" w:eastAsia="仿宋_GB2312" w:hAnsi="Calibri" w:cs="Times New Roman" w:hint="eastAsia"/>
          <w:sz w:val="28"/>
          <w:szCs w:val="28"/>
        </w:rPr>
        <w:t>液体加热器</w:t>
      </w:r>
      <w:r w:rsidR="005877EB">
        <w:rPr>
          <w:rFonts w:ascii="仿宋_GB2312" w:eastAsia="仿宋_GB2312" w:hAnsi="Calibri" w:cs="Times New Roman" w:hint="eastAsia"/>
          <w:sz w:val="28"/>
          <w:szCs w:val="28"/>
        </w:rPr>
        <w:t>产品时，需要抽取附件的产品附件包括说明书、保修卡</w:t>
      </w:r>
      <w:r w:rsidRPr="00292D76">
        <w:rPr>
          <w:rFonts w:ascii="仿宋_GB2312" w:eastAsia="仿宋_GB2312" w:hAnsi="Calibri" w:cs="Times New Roman" w:hint="eastAsia"/>
          <w:sz w:val="28"/>
          <w:szCs w:val="28"/>
        </w:rPr>
        <w:t>等。</w:t>
      </w:r>
    </w:p>
    <w:p w:rsidR="00DC6338" w:rsidRDefault="00DC6338" w:rsidP="00DC6338">
      <w:pPr>
        <w:autoSpaceDE w:val="0"/>
        <w:autoSpaceDN w:val="0"/>
        <w:adjustRightInd w:val="0"/>
        <w:spacing w:line="360" w:lineRule="auto"/>
        <w:rPr>
          <w:rFonts w:ascii="仿宋_GB2312" w:eastAsia="仿宋_GB2312" w:hAnsi="宋体" w:cs="Times New Roman"/>
          <w:b/>
          <w:color w:val="000000"/>
          <w:sz w:val="28"/>
          <w:szCs w:val="28"/>
        </w:rPr>
      </w:pPr>
      <w:r>
        <w:rPr>
          <w:rFonts w:ascii="仿宋_GB2312" w:eastAsia="仿宋_GB2312" w:hAnsi="宋体" w:cs="Times New Roman" w:hint="eastAsia"/>
          <w:b/>
          <w:color w:val="000000"/>
          <w:sz w:val="28"/>
          <w:szCs w:val="28"/>
        </w:rPr>
        <w:t>5.6抽样单</w:t>
      </w:r>
    </w:p>
    <w:p w:rsidR="00DC6338" w:rsidRDefault="00DC6338" w:rsidP="00DC6338">
      <w:pPr>
        <w:snapToGrid w:val="0"/>
        <w:spacing w:line="360" w:lineRule="auto"/>
        <w:ind w:firstLineChars="192" w:firstLine="538"/>
        <w:rPr>
          <w:rFonts w:ascii="仿宋_GB2312" w:eastAsia="仿宋_GB2312" w:hAnsi="Calibri" w:cs="Sim Sun"/>
          <w:kern w:val="0"/>
          <w:sz w:val="28"/>
          <w:szCs w:val="28"/>
        </w:rPr>
      </w:pPr>
      <w:r>
        <w:rPr>
          <w:rFonts w:ascii="仿宋_GB2312" w:eastAsia="仿宋_GB2312" w:hAnsi="宋体" w:cs="Times New Roman" w:hint="eastAsia"/>
          <w:sz w:val="28"/>
          <w:szCs w:val="28"/>
        </w:rPr>
        <w:t>应按有关规定填写抽样单，并记录被抽查产品及企业相关信息。</w:t>
      </w:r>
      <w:r w:rsidRPr="00440B72">
        <w:rPr>
          <w:rFonts w:ascii="仿宋_GB2312" w:eastAsia="仿宋_GB2312" w:hAnsi="宋体" w:cs="Times New Roman" w:hint="eastAsia"/>
          <w:sz w:val="28"/>
          <w:szCs w:val="28"/>
        </w:rPr>
        <w:t>同时记录被抽查企业上一年度生产的该</w:t>
      </w:r>
      <w:r>
        <w:rPr>
          <w:rFonts w:ascii="仿宋_GB2312" w:eastAsia="仿宋_GB2312" w:hAnsi="宋体" w:cs="Times New Roman" w:hint="eastAsia"/>
          <w:sz w:val="28"/>
          <w:szCs w:val="28"/>
        </w:rPr>
        <w:t>产品</w:t>
      </w:r>
      <w:r w:rsidRPr="00440B72">
        <w:rPr>
          <w:rFonts w:ascii="仿宋_GB2312" w:eastAsia="仿宋_GB2312" w:hAnsi="宋体" w:cs="Times New Roman" w:hint="eastAsia"/>
          <w:sz w:val="28"/>
          <w:szCs w:val="28"/>
        </w:rPr>
        <w:t>销售总额，以万元计。</w:t>
      </w:r>
      <w:r w:rsidRPr="00440B72">
        <w:rPr>
          <w:rFonts w:ascii="仿宋_GB2312" w:eastAsia="仿宋_GB2312" w:hAnsi="Calibri" w:cs="Sim Sun" w:hint="eastAsia"/>
          <w:kern w:val="0"/>
          <w:sz w:val="28"/>
          <w:szCs w:val="28"/>
        </w:rPr>
        <w:t>若上一年度没有销售该</w:t>
      </w:r>
      <w:r>
        <w:rPr>
          <w:rFonts w:ascii="仿宋_GB2312" w:eastAsia="仿宋_GB2312" w:hAnsi="Calibri" w:cs="Sim Sun" w:hint="eastAsia"/>
          <w:kern w:val="0"/>
          <w:sz w:val="28"/>
          <w:szCs w:val="28"/>
        </w:rPr>
        <w:t>产品</w:t>
      </w:r>
      <w:r w:rsidRPr="00440B72">
        <w:rPr>
          <w:rFonts w:ascii="仿宋_GB2312" w:eastAsia="仿宋_GB2312" w:hAnsi="Calibri" w:cs="Sim Sun" w:hint="eastAsia"/>
          <w:kern w:val="0"/>
          <w:sz w:val="28"/>
          <w:szCs w:val="28"/>
        </w:rPr>
        <w:t>，那么以本年度已实际</w:t>
      </w:r>
      <w:r>
        <w:rPr>
          <w:rFonts w:ascii="仿宋_GB2312" w:eastAsia="仿宋_GB2312" w:hAnsi="Calibri" w:cs="Sim Sun" w:hint="eastAsia"/>
          <w:kern w:val="0"/>
          <w:sz w:val="28"/>
          <w:szCs w:val="28"/>
        </w:rPr>
        <w:t>销售</w:t>
      </w:r>
      <w:r w:rsidRPr="00440B72">
        <w:rPr>
          <w:rFonts w:ascii="仿宋_GB2312" w:eastAsia="仿宋_GB2312" w:hAnsi="Calibri" w:cs="Sim Sun" w:hint="eastAsia"/>
          <w:kern w:val="0"/>
          <w:sz w:val="28"/>
          <w:szCs w:val="28"/>
        </w:rPr>
        <w:t>的该</w:t>
      </w:r>
      <w:r>
        <w:rPr>
          <w:rFonts w:ascii="仿宋_GB2312" w:eastAsia="仿宋_GB2312" w:hAnsi="Calibri" w:cs="Sim Sun" w:hint="eastAsia"/>
          <w:kern w:val="0"/>
          <w:sz w:val="28"/>
          <w:szCs w:val="28"/>
        </w:rPr>
        <w:t>产品</w:t>
      </w:r>
      <w:r w:rsidRPr="00440B72">
        <w:rPr>
          <w:rFonts w:ascii="仿宋_GB2312" w:eastAsia="仿宋_GB2312" w:hAnsi="Calibri" w:cs="Sim Sun" w:hint="eastAsia"/>
          <w:kern w:val="0"/>
          <w:sz w:val="28"/>
          <w:szCs w:val="28"/>
        </w:rPr>
        <w:t>销售额来统计。</w:t>
      </w:r>
    </w:p>
    <w:p w:rsidR="00DC6338" w:rsidRPr="0023126A" w:rsidRDefault="00DC6338" w:rsidP="00DC6338">
      <w:pPr>
        <w:snapToGrid w:val="0"/>
        <w:spacing w:line="360" w:lineRule="auto"/>
        <w:rPr>
          <w:rFonts w:ascii="仿宋_GB2312" w:eastAsia="仿宋_GB2312" w:hAnsi="宋体" w:cs="Times New Roman"/>
          <w:b/>
          <w:sz w:val="28"/>
          <w:szCs w:val="28"/>
        </w:rPr>
      </w:pPr>
      <w:r w:rsidRPr="0023126A">
        <w:rPr>
          <w:rFonts w:ascii="仿宋_GB2312" w:eastAsia="仿宋_GB2312" w:hAnsi="宋体" w:cs="Times New Roman" w:hint="eastAsia"/>
          <w:b/>
          <w:sz w:val="28"/>
          <w:szCs w:val="28"/>
        </w:rPr>
        <w:t>6检验要求</w:t>
      </w:r>
    </w:p>
    <w:p w:rsidR="00DC6338" w:rsidRPr="0023126A" w:rsidRDefault="00DC6338" w:rsidP="00DC6338">
      <w:pPr>
        <w:snapToGrid w:val="0"/>
        <w:spacing w:line="360" w:lineRule="auto"/>
        <w:rPr>
          <w:rFonts w:ascii="仿宋_GB2312" w:eastAsia="仿宋_GB2312" w:hAnsi="宋体" w:cs="Times New Roman"/>
          <w:b/>
          <w:sz w:val="28"/>
          <w:szCs w:val="28"/>
        </w:rPr>
      </w:pPr>
      <w:r w:rsidRPr="0023126A">
        <w:rPr>
          <w:rFonts w:ascii="仿宋_GB2312" w:eastAsia="仿宋_GB2312" w:hAnsi="宋体" w:cs="Times New Roman" w:hint="eastAsia"/>
          <w:b/>
          <w:sz w:val="28"/>
          <w:szCs w:val="28"/>
        </w:rPr>
        <w:t>6.1检验项目</w:t>
      </w: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0"/>
        <w:gridCol w:w="2407"/>
        <w:gridCol w:w="2315"/>
        <w:gridCol w:w="948"/>
        <w:gridCol w:w="1940"/>
        <w:gridCol w:w="1259"/>
      </w:tblGrid>
      <w:tr w:rsidR="00DC6338" w:rsidRPr="00C17BA4" w:rsidTr="00DD315D">
        <w:trPr>
          <w:cantSplit/>
          <w:trHeight w:val="315"/>
          <w:tblHeader/>
          <w:jc w:val="center"/>
        </w:trPr>
        <w:tc>
          <w:tcPr>
            <w:tcW w:w="414" w:type="pct"/>
            <w:vAlign w:val="center"/>
          </w:tcPr>
          <w:p w:rsidR="00DC6338" w:rsidRPr="00975802" w:rsidRDefault="00DC6338" w:rsidP="00DC6338">
            <w:pPr>
              <w:pStyle w:val="ab"/>
              <w:snapToGrid w:val="0"/>
              <w:spacing w:line="240" w:lineRule="exact"/>
              <w:jc w:val="center"/>
              <w:rPr>
                <w:rFonts w:ascii="黑体" w:eastAsia="黑体" w:hAnsi="黑体"/>
                <w:sz w:val="24"/>
              </w:rPr>
            </w:pPr>
            <w:r w:rsidRPr="00975802">
              <w:rPr>
                <w:rFonts w:ascii="黑体" w:eastAsia="黑体" w:hAnsi="黑体" w:hint="eastAsia"/>
                <w:sz w:val="24"/>
              </w:rPr>
              <w:t>序号</w:t>
            </w:r>
          </w:p>
        </w:tc>
        <w:tc>
          <w:tcPr>
            <w:tcW w:w="1245" w:type="pct"/>
            <w:vAlign w:val="center"/>
          </w:tcPr>
          <w:p w:rsidR="00DC6338" w:rsidRPr="00975802" w:rsidRDefault="00DC6338" w:rsidP="00DC6338">
            <w:pPr>
              <w:pStyle w:val="ab"/>
              <w:snapToGrid w:val="0"/>
              <w:spacing w:line="240" w:lineRule="exact"/>
              <w:jc w:val="center"/>
              <w:rPr>
                <w:rFonts w:ascii="黑体" w:eastAsia="黑体" w:hAnsi="黑体"/>
                <w:sz w:val="24"/>
              </w:rPr>
            </w:pPr>
            <w:r w:rsidRPr="00975802">
              <w:rPr>
                <w:rFonts w:ascii="黑体" w:eastAsia="黑体" w:hAnsi="黑体" w:hint="eastAsia"/>
                <w:sz w:val="24"/>
              </w:rPr>
              <w:t>检验项目</w:t>
            </w:r>
          </w:p>
        </w:tc>
        <w:tc>
          <w:tcPr>
            <w:tcW w:w="1197" w:type="pct"/>
            <w:vAlign w:val="center"/>
          </w:tcPr>
          <w:p w:rsidR="00DC6338" w:rsidRPr="00975802" w:rsidRDefault="00DC6338" w:rsidP="00DC6338">
            <w:pPr>
              <w:snapToGrid w:val="0"/>
              <w:spacing w:line="280" w:lineRule="exact"/>
              <w:jc w:val="center"/>
              <w:rPr>
                <w:rFonts w:ascii="黑体" w:eastAsia="黑体" w:hAnsi="黑体" w:cs="Times New Roman"/>
                <w:sz w:val="24"/>
                <w:szCs w:val="21"/>
              </w:rPr>
            </w:pPr>
            <w:r w:rsidRPr="00975802">
              <w:rPr>
                <w:rFonts w:ascii="黑体" w:eastAsia="黑体" w:hAnsi="黑体" w:cs="Times New Roman" w:hint="eastAsia"/>
                <w:sz w:val="24"/>
                <w:szCs w:val="21"/>
              </w:rPr>
              <w:t>依据法律法规</w:t>
            </w:r>
          </w:p>
          <w:p w:rsidR="00DC6338" w:rsidRPr="00975802" w:rsidRDefault="00DC6338" w:rsidP="00DC6338">
            <w:pPr>
              <w:snapToGrid w:val="0"/>
              <w:spacing w:line="280" w:lineRule="exact"/>
              <w:jc w:val="center"/>
              <w:rPr>
                <w:rFonts w:ascii="黑体" w:eastAsia="黑体" w:hAnsi="黑体" w:cs="Times New Roman"/>
                <w:sz w:val="24"/>
                <w:szCs w:val="21"/>
              </w:rPr>
            </w:pPr>
            <w:r w:rsidRPr="00975802">
              <w:rPr>
                <w:rFonts w:ascii="黑体" w:eastAsia="黑体" w:hAnsi="黑体" w:cs="Times New Roman" w:hint="eastAsia"/>
                <w:sz w:val="24"/>
                <w:szCs w:val="21"/>
              </w:rPr>
              <w:t>或标准条款</w:t>
            </w:r>
          </w:p>
        </w:tc>
        <w:tc>
          <w:tcPr>
            <w:tcW w:w="490" w:type="pct"/>
            <w:vAlign w:val="center"/>
          </w:tcPr>
          <w:p w:rsidR="00DC6338" w:rsidRPr="00975802" w:rsidRDefault="00DC6338" w:rsidP="00DC6338">
            <w:pPr>
              <w:pStyle w:val="ab"/>
              <w:snapToGrid w:val="0"/>
              <w:spacing w:line="240" w:lineRule="exact"/>
              <w:jc w:val="center"/>
              <w:rPr>
                <w:rFonts w:ascii="黑体" w:eastAsia="黑体" w:hAnsi="黑体"/>
                <w:sz w:val="24"/>
              </w:rPr>
            </w:pPr>
            <w:r w:rsidRPr="00975802">
              <w:rPr>
                <w:rFonts w:ascii="黑体" w:eastAsia="黑体" w:hAnsi="黑体" w:hint="eastAsia"/>
                <w:sz w:val="24"/>
              </w:rPr>
              <w:t>强制/推荐性</w:t>
            </w:r>
          </w:p>
        </w:tc>
        <w:tc>
          <w:tcPr>
            <w:tcW w:w="1003" w:type="pct"/>
            <w:vAlign w:val="center"/>
          </w:tcPr>
          <w:p w:rsidR="00DC6338" w:rsidRPr="00975802" w:rsidRDefault="00DC6338" w:rsidP="00DC6338">
            <w:pPr>
              <w:snapToGrid w:val="0"/>
              <w:spacing w:line="280" w:lineRule="exact"/>
              <w:jc w:val="center"/>
              <w:rPr>
                <w:rFonts w:ascii="黑体" w:eastAsia="黑体" w:hAnsi="黑体" w:cs="Times New Roman"/>
                <w:sz w:val="24"/>
                <w:szCs w:val="21"/>
              </w:rPr>
            </w:pPr>
            <w:r w:rsidRPr="00975802">
              <w:rPr>
                <w:rFonts w:ascii="黑体" w:eastAsia="黑体" w:hAnsi="黑体" w:cs="Times New Roman" w:hint="eastAsia"/>
                <w:sz w:val="24"/>
                <w:szCs w:val="21"/>
              </w:rPr>
              <w:t>检测</w:t>
            </w:r>
            <w:r w:rsidRPr="00975802">
              <w:rPr>
                <w:rFonts w:ascii="黑体" w:eastAsia="黑体" w:hAnsi="黑体" w:cs="Times New Roman" w:hint="eastAsia"/>
                <w:sz w:val="24"/>
              </w:rPr>
              <w:t>方法</w:t>
            </w:r>
          </w:p>
        </w:tc>
        <w:tc>
          <w:tcPr>
            <w:tcW w:w="652" w:type="pct"/>
            <w:vAlign w:val="center"/>
          </w:tcPr>
          <w:p w:rsidR="00DC6338" w:rsidRPr="00975802" w:rsidRDefault="00DC6338" w:rsidP="00DC6338">
            <w:pPr>
              <w:snapToGrid w:val="0"/>
              <w:spacing w:line="280" w:lineRule="exact"/>
              <w:jc w:val="center"/>
              <w:rPr>
                <w:rFonts w:ascii="黑体" w:eastAsia="黑体" w:hAnsi="黑体" w:cs="Times New Roman"/>
                <w:sz w:val="24"/>
                <w:szCs w:val="21"/>
              </w:rPr>
            </w:pPr>
            <w:r>
              <w:rPr>
                <w:rFonts w:ascii="黑体" w:eastAsia="黑体" w:hAnsi="黑体" w:cs="Times New Roman" w:hint="eastAsia"/>
                <w:sz w:val="24"/>
                <w:szCs w:val="21"/>
              </w:rPr>
              <w:t>复检样品</w:t>
            </w:r>
          </w:p>
        </w:tc>
      </w:tr>
      <w:tr w:rsidR="005877EB" w:rsidRPr="00C17BA4" w:rsidTr="00DD315D">
        <w:trPr>
          <w:cantSplit/>
          <w:jc w:val="center"/>
        </w:trPr>
        <w:tc>
          <w:tcPr>
            <w:tcW w:w="414" w:type="pct"/>
            <w:vAlign w:val="center"/>
          </w:tcPr>
          <w:p w:rsidR="005877EB" w:rsidRPr="000B44E2" w:rsidRDefault="005877EB" w:rsidP="00DC6338">
            <w:pPr>
              <w:pStyle w:val="ab"/>
              <w:snapToGrid w:val="0"/>
              <w:spacing w:line="500" w:lineRule="exact"/>
              <w:jc w:val="center"/>
              <w:rPr>
                <w:rFonts w:ascii="仿宋_GB2312" w:eastAsia="仿宋_GB2312" w:hAnsi="宋体"/>
              </w:rPr>
            </w:pPr>
            <w:r>
              <w:rPr>
                <w:rFonts w:ascii="仿宋_GB2312" w:eastAsia="仿宋_GB2312" w:hAnsi="宋体" w:hint="eastAsia"/>
              </w:rPr>
              <w:t>1</w:t>
            </w:r>
          </w:p>
        </w:tc>
        <w:tc>
          <w:tcPr>
            <w:tcW w:w="1245" w:type="pct"/>
            <w:vAlign w:val="center"/>
          </w:tcPr>
          <w:p w:rsidR="005877EB" w:rsidRDefault="005877EB" w:rsidP="00DC6338">
            <w:pPr>
              <w:rPr>
                <w:rFonts w:ascii="仿宋_GB2312" w:eastAsia="仿宋_GB2312" w:hAnsi="宋体" w:cs="宋体"/>
                <w:szCs w:val="21"/>
              </w:rPr>
            </w:pPr>
            <w:r>
              <w:rPr>
                <w:rFonts w:ascii="仿宋_GB2312" w:eastAsia="仿宋_GB2312" w:hAnsi="宋体" w:cs="宋体" w:hint="eastAsia"/>
                <w:szCs w:val="21"/>
              </w:rPr>
              <w:t>标志和说明</w:t>
            </w:r>
          </w:p>
        </w:tc>
        <w:tc>
          <w:tcPr>
            <w:tcW w:w="1197" w:type="pct"/>
            <w:vAlign w:val="center"/>
          </w:tcPr>
          <w:p w:rsidR="005877EB" w:rsidRDefault="005877EB" w:rsidP="00FA445D">
            <w:pPr>
              <w:jc w:val="center"/>
              <w:rPr>
                <w:rFonts w:ascii="仿宋_GB2312" w:eastAsia="仿宋_GB2312" w:hAnsi="宋体" w:cs="宋体"/>
                <w:szCs w:val="21"/>
              </w:rPr>
            </w:pPr>
            <w:r>
              <w:rPr>
                <w:rFonts w:ascii="仿宋_GB2312" w:eastAsia="仿宋_GB2312" w:hAnsi="Calibri" w:cs="Times New Roman" w:hint="eastAsia"/>
                <w:szCs w:val="21"/>
              </w:rPr>
              <w:t>GB4706.1、</w:t>
            </w:r>
            <w:r w:rsidR="00EF3707">
              <w:rPr>
                <w:rFonts w:ascii="仿宋_GB2312" w:eastAsia="仿宋_GB2312" w:hAnsi="Calibri" w:cs="Times New Roman" w:hint="eastAsia"/>
                <w:szCs w:val="21"/>
              </w:rPr>
              <w:t>GB4706.19</w:t>
            </w:r>
            <w:r>
              <w:rPr>
                <w:rFonts w:ascii="仿宋_GB2312" w:eastAsia="仿宋_GB2312" w:hAnsi="Calibri" w:cs="Times New Roman" w:hint="eastAsia"/>
                <w:szCs w:val="21"/>
              </w:rPr>
              <w:t xml:space="preserve"> 第7章</w:t>
            </w:r>
          </w:p>
        </w:tc>
        <w:tc>
          <w:tcPr>
            <w:tcW w:w="490" w:type="pct"/>
            <w:vAlign w:val="center"/>
          </w:tcPr>
          <w:p w:rsidR="005877EB" w:rsidRPr="0060288B" w:rsidRDefault="005877EB" w:rsidP="00192EB6">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vAlign w:val="center"/>
          </w:tcPr>
          <w:p w:rsidR="005877EB" w:rsidRPr="00EE78E7" w:rsidRDefault="005877EB" w:rsidP="00192EB6">
            <w:pPr>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vAlign w:val="center"/>
          </w:tcPr>
          <w:p w:rsidR="005877EB" w:rsidRDefault="005877EB" w:rsidP="00192EB6">
            <w:pPr>
              <w:jc w:val="center"/>
              <w:rPr>
                <w:rFonts w:ascii="仿宋_GB2312" w:eastAsia="仿宋_GB2312" w:hAnsi="宋体" w:cs="Times New Roman"/>
                <w:szCs w:val="21"/>
              </w:rPr>
            </w:pPr>
            <w:r>
              <w:rPr>
                <w:rFonts w:ascii="仿宋_GB2312" w:eastAsia="仿宋_GB2312" w:hAnsi="宋体" w:cs="Times New Roman" w:hint="eastAsia"/>
                <w:szCs w:val="21"/>
              </w:rPr>
              <w:t>原样</w:t>
            </w:r>
          </w:p>
        </w:tc>
      </w:tr>
      <w:tr w:rsidR="005877EB" w:rsidRPr="00C17BA4" w:rsidTr="00DD315D">
        <w:trPr>
          <w:cantSplit/>
          <w:jc w:val="center"/>
        </w:trPr>
        <w:tc>
          <w:tcPr>
            <w:tcW w:w="414" w:type="pct"/>
            <w:vAlign w:val="center"/>
          </w:tcPr>
          <w:p w:rsidR="005877EB" w:rsidRPr="000B44E2" w:rsidRDefault="005877EB" w:rsidP="00192EB6">
            <w:pPr>
              <w:pStyle w:val="ab"/>
              <w:snapToGrid w:val="0"/>
              <w:spacing w:line="500" w:lineRule="exact"/>
              <w:jc w:val="center"/>
              <w:rPr>
                <w:rFonts w:ascii="仿宋_GB2312" w:eastAsia="仿宋_GB2312" w:hAnsi="宋体"/>
              </w:rPr>
            </w:pPr>
            <w:r>
              <w:rPr>
                <w:rFonts w:ascii="仿宋_GB2312" w:eastAsia="仿宋_GB2312" w:hAnsi="宋体" w:hint="eastAsia"/>
              </w:rPr>
              <w:t>2</w:t>
            </w:r>
          </w:p>
        </w:tc>
        <w:tc>
          <w:tcPr>
            <w:tcW w:w="1245" w:type="pct"/>
            <w:vAlign w:val="center"/>
          </w:tcPr>
          <w:p w:rsidR="005877EB" w:rsidRDefault="005877EB" w:rsidP="00192EB6">
            <w:pPr>
              <w:rPr>
                <w:rFonts w:ascii="仿宋_GB2312" w:eastAsia="仿宋_GB2312" w:hAnsi="宋体" w:cs="宋体"/>
                <w:szCs w:val="21"/>
              </w:rPr>
            </w:pPr>
            <w:r>
              <w:rPr>
                <w:rFonts w:ascii="仿宋_GB2312" w:eastAsia="仿宋_GB2312" w:hAnsi="Calibri" w:cs="Times New Roman" w:hint="eastAsia"/>
                <w:szCs w:val="21"/>
              </w:rPr>
              <w:t>对触及带电部件的防护</w:t>
            </w:r>
          </w:p>
        </w:tc>
        <w:tc>
          <w:tcPr>
            <w:tcW w:w="1197" w:type="pct"/>
            <w:vAlign w:val="center"/>
          </w:tcPr>
          <w:p w:rsidR="005877EB" w:rsidRDefault="00FA445D" w:rsidP="00192EB6">
            <w:pPr>
              <w:jc w:val="center"/>
              <w:rPr>
                <w:rFonts w:ascii="仿宋_GB2312" w:eastAsia="仿宋_GB2312" w:hAnsi="宋体" w:cs="宋体"/>
                <w:szCs w:val="21"/>
              </w:rPr>
            </w:pPr>
            <w:r>
              <w:rPr>
                <w:rFonts w:ascii="仿宋_GB2312" w:eastAsia="仿宋_GB2312" w:hAnsi="Calibri" w:cs="Times New Roman" w:hint="eastAsia"/>
                <w:szCs w:val="21"/>
              </w:rPr>
              <w:t>GB4706.1、</w:t>
            </w:r>
            <w:r w:rsidR="00EF3707">
              <w:rPr>
                <w:rFonts w:ascii="仿宋_GB2312" w:eastAsia="仿宋_GB2312" w:hAnsi="Calibri" w:cs="Times New Roman" w:hint="eastAsia"/>
                <w:szCs w:val="21"/>
              </w:rPr>
              <w:t>GB4706.19</w:t>
            </w:r>
            <w:r w:rsidR="005877EB">
              <w:rPr>
                <w:rFonts w:ascii="仿宋_GB2312" w:eastAsia="仿宋_GB2312" w:hAnsi="Calibri" w:cs="Times New Roman" w:hint="eastAsia"/>
                <w:szCs w:val="21"/>
              </w:rPr>
              <w:t xml:space="preserve"> 第8章</w:t>
            </w:r>
          </w:p>
        </w:tc>
        <w:tc>
          <w:tcPr>
            <w:tcW w:w="490" w:type="pct"/>
            <w:vAlign w:val="center"/>
          </w:tcPr>
          <w:p w:rsidR="005877EB" w:rsidRPr="0060288B" w:rsidRDefault="005877EB" w:rsidP="00192EB6">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vAlign w:val="center"/>
          </w:tcPr>
          <w:p w:rsidR="005877EB" w:rsidRPr="00EE78E7" w:rsidRDefault="005877EB" w:rsidP="00192EB6">
            <w:pPr>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vAlign w:val="center"/>
          </w:tcPr>
          <w:p w:rsidR="005877EB" w:rsidRDefault="005877EB" w:rsidP="00192EB6">
            <w:pPr>
              <w:jc w:val="center"/>
              <w:rPr>
                <w:rFonts w:ascii="仿宋_GB2312" w:eastAsia="仿宋_GB2312" w:hAnsi="宋体" w:cs="Times New Roman"/>
                <w:szCs w:val="21"/>
              </w:rPr>
            </w:pPr>
            <w:r>
              <w:rPr>
                <w:rFonts w:ascii="仿宋_GB2312" w:eastAsia="仿宋_GB2312" w:hAnsi="宋体" w:cs="Times New Roman" w:hint="eastAsia"/>
                <w:szCs w:val="21"/>
              </w:rPr>
              <w:t>原样</w:t>
            </w:r>
          </w:p>
        </w:tc>
      </w:tr>
      <w:tr w:rsidR="005877EB" w:rsidRPr="00C17BA4" w:rsidTr="00DD315D">
        <w:trPr>
          <w:cantSplit/>
          <w:jc w:val="center"/>
        </w:trPr>
        <w:tc>
          <w:tcPr>
            <w:tcW w:w="414" w:type="pct"/>
            <w:vAlign w:val="center"/>
          </w:tcPr>
          <w:p w:rsidR="005877EB" w:rsidRPr="000B44E2" w:rsidRDefault="005877EB" w:rsidP="00DC6338">
            <w:pPr>
              <w:pStyle w:val="ab"/>
              <w:snapToGrid w:val="0"/>
              <w:spacing w:line="500" w:lineRule="exact"/>
              <w:jc w:val="center"/>
              <w:rPr>
                <w:rFonts w:ascii="仿宋_GB2312" w:eastAsia="仿宋_GB2312" w:hAnsi="宋体"/>
              </w:rPr>
            </w:pPr>
            <w:r>
              <w:rPr>
                <w:rFonts w:ascii="仿宋_GB2312" w:eastAsia="仿宋_GB2312" w:hAnsi="宋体" w:hint="eastAsia"/>
              </w:rPr>
              <w:t>3</w:t>
            </w:r>
          </w:p>
        </w:tc>
        <w:tc>
          <w:tcPr>
            <w:tcW w:w="1245" w:type="pct"/>
            <w:vAlign w:val="center"/>
          </w:tcPr>
          <w:p w:rsidR="005877EB" w:rsidRDefault="005877EB" w:rsidP="00DC6338">
            <w:pPr>
              <w:rPr>
                <w:rFonts w:ascii="仿宋_GB2312" w:eastAsia="仿宋_GB2312" w:hAnsi="宋体" w:cs="宋体"/>
                <w:szCs w:val="21"/>
              </w:rPr>
            </w:pPr>
            <w:r>
              <w:rPr>
                <w:rFonts w:ascii="仿宋_GB2312" w:eastAsia="仿宋_GB2312" w:hAnsi="Calibri" w:cs="Times New Roman" w:hint="eastAsia"/>
                <w:szCs w:val="21"/>
              </w:rPr>
              <w:t>输入功率和电流</w:t>
            </w:r>
          </w:p>
        </w:tc>
        <w:tc>
          <w:tcPr>
            <w:tcW w:w="1197" w:type="pct"/>
            <w:vAlign w:val="center"/>
          </w:tcPr>
          <w:p w:rsidR="005877EB" w:rsidRDefault="00FA445D" w:rsidP="00DC6338">
            <w:pPr>
              <w:jc w:val="center"/>
              <w:rPr>
                <w:rFonts w:ascii="仿宋_GB2312" w:eastAsia="仿宋_GB2312" w:hAnsi="宋体" w:cs="宋体"/>
                <w:szCs w:val="21"/>
              </w:rPr>
            </w:pPr>
            <w:r>
              <w:rPr>
                <w:rFonts w:ascii="仿宋_GB2312" w:eastAsia="仿宋_GB2312" w:hAnsi="Calibri" w:cs="Times New Roman" w:hint="eastAsia"/>
                <w:szCs w:val="21"/>
              </w:rPr>
              <w:t>GB4706.1、</w:t>
            </w:r>
            <w:r w:rsidR="00EF3707">
              <w:rPr>
                <w:rFonts w:ascii="仿宋_GB2312" w:eastAsia="仿宋_GB2312" w:hAnsi="Calibri" w:cs="Times New Roman" w:hint="eastAsia"/>
                <w:szCs w:val="21"/>
              </w:rPr>
              <w:t>GB4706.19</w:t>
            </w:r>
            <w:r w:rsidR="005877EB">
              <w:rPr>
                <w:rFonts w:ascii="仿宋_GB2312" w:eastAsia="仿宋_GB2312" w:hAnsi="Calibri" w:cs="Times New Roman" w:hint="eastAsia"/>
                <w:szCs w:val="21"/>
              </w:rPr>
              <w:t xml:space="preserve"> 第10章</w:t>
            </w:r>
          </w:p>
        </w:tc>
        <w:tc>
          <w:tcPr>
            <w:tcW w:w="490" w:type="pct"/>
            <w:vAlign w:val="center"/>
          </w:tcPr>
          <w:p w:rsidR="005877EB" w:rsidRPr="0060288B" w:rsidRDefault="005877EB" w:rsidP="00DC6338">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vAlign w:val="center"/>
          </w:tcPr>
          <w:p w:rsidR="005877EB" w:rsidRPr="00EE78E7" w:rsidRDefault="005877EB" w:rsidP="00DC6338">
            <w:pPr>
              <w:jc w:val="left"/>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vAlign w:val="center"/>
          </w:tcPr>
          <w:p w:rsidR="005877EB" w:rsidRDefault="005877EB" w:rsidP="00DC6338">
            <w:pPr>
              <w:jc w:val="center"/>
              <w:rPr>
                <w:rFonts w:ascii="仿宋_GB2312" w:eastAsia="仿宋_GB2312" w:hAnsi="宋体" w:cs="Times New Roman"/>
                <w:szCs w:val="21"/>
              </w:rPr>
            </w:pPr>
            <w:r>
              <w:rPr>
                <w:rFonts w:ascii="仿宋_GB2312" w:eastAsia="仿宋_GB2312" w:hAnsi="宋体" w:cs="Times New Roman" w:hint="eastAsia"/>
                <w:szCs w:val="21"/>
              </w:rPr>
              <w:t>备样</w:t>
            </w:r>
          </w:p>
        </w:tc>
      </w:tr>
      <w:tr w:rsidR="005877EB" w:rsidRPr="00C17BA4" w:rsidTr="00DD315D">
        <w:trPr>
          <w:cantSplit/>
          <w:jc w:val="center"/>
        </w:trPr>
        <w:tc>
          <w:tcPr>
            <w:tcW w:w="414" w:type="pct"/>
            <w:vAlign w:val="center"/>
          </w:tcPr>
          <w:p w:rsidR="005877EB" w:rsidRPr="000B44E2" w:rsidRDefault="005877EB" w:rsidP="00DC6338">
            <w:pPr>
              <w:pStyle w:val="ab"/>
              <w:snapToGrid w:val="0"/>
              <w:spacing w:line="500" w:lineRule="exact"/>
              <w:jc w:val="center"/>
              <w:rPr>
                <w:rFonts w:ascii="仿宋_GB2312" w:eastAsia="仿宋_GB2312" w:hAnsi="宋体"/>
              </w:rPr>
            </w:pPr>
            <w:r>
              <w:rPr>
                <w:rFonts w:ascii="仿宋_GB2312" w:eastAsia="仿宋_GB2312" w:hAnsi="宋体" w:hint="eastAsia"/>
              </w:rPr>
              <w:t>4</w:t>
            </w:r>
          </w:p>
        </w:tc>
        <w:tc>
          <w:tcPr>
            <w:tcW w:w="1245" w:type="pct"/>
            <w:vAlign w:val="center"/>
          </w:tcPr>
          <w:p w:rsidR="005877EB" w:rsidRDefault="005877EB" w:rsidP="00DC6338">
            <w:pPr>
              <w:rPr>
                <w:rFonts w:ascii="仿宋_GB2312" w:eastAsia="仿宋_GB2312" w:hAnsi="宋体" w:cs="宋体"/>
                <w:szCs w:val="21"/>
              </w:rPr>
            </w:pPr>
            <w:r>
              <w:rPr>
                <w:rFonts w:ascii="仿宋_GB2312" w:eastAsia="仿宋_GB2312" w:hAnsi="Calibri" w:cs="Times New Roman" w:hint="eastAsia"/>
                <w:szCs w:val="21"/>
              </w:rPr>
              <w:t>发热</w:t>
            </w:r>
          </w:p>
        </w:tc>
        <w:tc>
          <w:tcPr>
            <w:tcW w:w="1197" w:type="pct"/>
            <w:vAlign w:val="center"/>
          </w:tcPr>
          <w:p w:rsidR="005877EB" w:rsidRDefault="00FA445D" w:rsidP="00DC6338">
            <w:pPr>
              <w:jc w:val="center"/>
              <w:rPr>
                <w:rFonts w:ascii="仿宋_GB2312" w:eastAsia="仿宋_GB2312" w:hAnsi="宋体" w:cs="宋体"/>
                <w:szCs w:val="21"/>
              </w:rPr>
            </w:pPr>
            <w:r>
              <w:rPr>
                <w:rFonts w:ascii="仿宋_GB2312" w:eastAsia="仿宋_GB2312" w:hAnsi="Calibri" w:cs="Times New Roman" w:hint="eastAsia"/>
                <w:szCs w:val="21"/>
              </w:rPr>
              <w:t>GB4706.1、</w:t>
            </w:r>
            <w:r w:rsidR="00EF3707">
              <w:rPr>
                <w:rFonts w:ascii="仿宋_GB2312" w:eastAsia="仿宋_GB2312" w:hAnsi="Calibri" w:cs="Times New Roman" w:hint="eastAsia"/>
                <w:szCs w:val="21"/>
              </w:rPr>
              <w:t>GB4706.19</w:t>
            </w:r>
            <w:r w:rsidR="005877EB">
              <w:rPr>
                <w:rFonts w:ascii="仿宋_GB2312" w:eastAsia="仿宋_GB2312" w:hAnsi="Calibri" w:cs="Times New Roman" w:hint="eastAsia"/>
                <w:szCs w:val="21"/>
              </w:rPr>
              <w:t xml:space="preserve"> 第11章</w:t>
            </w:r>
          </w:p>
        </w:tc>
        <w:tc>
          <w:tcPr>
            <w:tcW w:w="490" w:type="pct"/>
            <w:vAlign w:val="center"/>
          </w:tcPr>
          <w:p w:rsidR="005877EB" w:rsidRPr="0060288B" w:rsidRDefault="005877EB" w:rsidP="00DC6338">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vAlign w:val="center"/>
          </w:tcPr>
          <w:p w:rsidR="005877EB" w:rsidRPr="00EE78E7" w:rsidRDefault="005877EB" w:rsidP="00DC6338">
            <w:pPr>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vAlign w:val="center"/>
          </w:tcPr>
          <w:p w:rsidR="005877EB" w:rsidRDefault="005877EB" w:rsidP="00DC6338">
            <w:pPr>
              <w:jc w:val="center"/>
              <w:rPr>
                <w:rFonts w:ascii="仿宋_GB2312" w:eastAsia="仿宋_GB2312" w:hAnsi="宋体" w:cs="Times New Roman"/>
                <w:szCs w:val="21"/>
              </w:rPr>
            </w:pPr>
            <w:r>
              <w:rPr>
                <w:rFonts w:ascii="仿宋_GB2312" w:eastAsia="仿宋_GB2312" w:hAnsi="宋体" w:cs="Times New Roman" w:hint="eastAsia"/>
                <w:szCs w:val="21"/>
              </w:rPr>
              <w:t>备样</w:t>
            </w:r>
          </w:p>
        </w:tc>
      </w:tr>
      <w:tr w:rsidR="005877EB" w:rsidRPr="00C17BA4" w:rsidTr="00DD315D">
        <w:trPr>
          <w:cantSplit/>
          <w:jc w:val="center"/>
        </w:trPr>
        <w:tc>
          <w:tcPr>
            <w:tcW w:w="414" w:type="pct"/>
            <w:vAlign w:val="center"/>
          </w:tcPr>
          <w:p w:rsidR="005877EB" w:rsidRPr="000B44E2" w:rsidRDefault="005877EB" w:rsidP="00DC6338">
            <w:pPr>
              <w:pStyle w:val="ab"/>
              <w:snapToGrid w:val="0"/>
              <w:spacing w:line="500" w:lineRule="exact"/>
              <w:jc w:val="center"/>
              <w:rPr>
                <w:rFonts w:ascii="仿宋_GB2312" w:eastAsia="仿宋_GB2312" w:hAnsi="宋体"/>
              </w:rPr>
            </w:pPr>
            <w:r>
              <w:rPr>
                <w:rFonts w:ascii="仿宋_GB2312" w:eastAsia="仿宋_GB2312" w:hAnsi="宋体" w:hint="eastAsia"/>
              </w:rPr>
              <w:t>5</w:t>
            </w:r>
          </w:p>
        </w:tc>
        <w:tc>
          <w:tcPr>
            <w:tcW w:w="1245" w:type="pct"/>
            <w:vAlign w:val="center"/>
          </w:tcPr>
          <w:p w:rsidR="005877EB" w:rsidRDefault="005877EB" w:rsidP="00DC6338">
            <w:pPr>
              <w:rPr>
                <w:rFonts w:ascii="仿宋_GB2312" w:eastAsia="仿宋_GB2312" w:hAnsi="宋体" w:cs="宋体"/>
                <w:szCs w:val="21"/>
              </w:rPr>
            </w:pPr>
            <w:r>
              <w:rPr>
                <w:rFonts w:ascii="仿宋_GB2312" w:eastAsia="仿宋_GB2312" w:hAnsi="Calibri" w:cs="Times New Roman" w:hint="eastAsia"/>
                <w:szCs w:val="21"/>
              </w:rPr>
              <w:t>工作温度下的泄漏电流和电气强度</w:t>
            </w:r>
          </w:p>
        </w:tc>
        <w:tc>
          <w:tcPr>
            <w:tcW w:w="1197" w:type="pct"/>
            <w:vAlign w:val="center"/>
          </w:tcPr>
          <w:p w:rsidR="005877EB" w:rsidRDefault="00FA445D" w:rsidP="00DC6338">
            <w:pPr>
              <w:jc w:val="center"/>
              <w:rPr>
                <w:rFonts w:ascii="仿宋_GB2312" w:eastAsia="仿宋_GB2312" w:hAnsi="宋体" w:cs="宋体"/>
                <w:szCs w:val="21"/>
              </w:rPr>
            </w:pPr>
            <w:r>
              <w:rPr>
                <w:rFonts w:ascii="仿宋_GB2312" w:eastAsia="仿宋_GB2312" w:hAnsi="Calibri" w:cs="Times New Roman" w:hint="eastAsia"/>
                <w:szCs w:val="21"/>
              </w:rPr>
              <w:t>GB4706.1、</w:t>
            </w:r>
            <w:r w:rsidR="00EF3707">
              <w:rPr>
                <w:rFonts w:ascii="仿宋_GB2312" w:eastAsia="仿宋_GB2312" w:hAnsi="Calibri" w:cs="Times New Roman" w:hint="eastAsia"/>
                <w:szCs w:val="21"/>
              </w:rPr>
              <w:t>GB4706.19</w:t>
            </w:r>
            <w:r w:rsidR="005877EB">
              <w:rPr>
                <w:rFonts w:ascii="仿宋_GB2312" w:eastAsia="仿宋_GB2312" w:hAnsi="Calibri" w:cs="Times New Roman" w:hint="eastAsia"/>
                <w:szCs w:val="21"/>
              </w:rPr>
              <w:t xml:space="preserve"> 第13章</w:t>
            </w:r>
          </w:p>
        </w:tc>
        <w:tc>
          <w:tcPr>
            <w:tcW w:w="490" w:type="pct"/>
            <w:vAlign w:val="center"/>
          </w:tcPr>
          <w:p w:rsidR="005877EB" w:rsidRPr="0060288B" w:rsidRDefault="005877EB" w:rsidP="00DC6338">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vAlign w:val="center"/>
          </w:tcPr>
          <w:p w:rsidR="005877EB" w:rsidRPr="00EE78E7" w:rsidRDefault="005877EB" w:rsidP="00DC6338">
            <w:pPr>
              <w:jc w:val="left"/>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vAlign w:val="center"/>
          </w:tcPr>
          <w:p w:rsidR="005877EB" w:rsidRDefault="005877EB" w:rsidP="00DC6338">
            <w:pPr>
              <w:jc w:val="center"/>
              <w:rPr>
                <w:rFonts w:ascii="仿宋_GB2312" w:eastAsia="仿宋_GB2312" w:hAnsi="宋体" w:cs="Times New Roman"/>
                <w:szCs w:val="21"/>
              </w:rPr>
            </w:pPr>
            <w:r>
              <w:rPr>
                <w:rFonts w:ascii="仿宋_GB2312" w:eastAsia="仿宋_GB2312" w:hAnsi="宋体" w:cs="Times New Roman" w:hint="eastAsia"/>
                <w:szCs w:val="21"/>
              </w:rPr>
              <w:t>备样</w:t>
            </w:r>
          </w:p>
        </w:tc>
      </w:tr>
      <w:tr w:rsidR="005877EB"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5877EB" w:rsidRPr="000B44E2" w:rsidRDefault="005877EB" w:rsidP="00DC6338">
            <w:pPr>
              <w:pStyle w:val="ab"/>
              <w:snapToGrid w:val="0"/>
              <w:spacing w:line="500" w:lineRule="exact"/>
              <w:jc w:val="center"/>
              <w:rPr>
                <w:rFonts w:ascii="仿宋_GB2312" w:eastAsia="仿宋_GB2312" w:hAnsi="宋体"/>
              </w:rPr>
            </w:pPr>
            <w:r>
              <w:rPr>
                <w:rFonts w:ascii="仿宋_GB2312" w:eastAsia="仿宋_GB2312" w:hAnsi="宋体" w:hint="eastAsia"/>
              </w:rPr>
              <w:t>6</w:t>
            </w:r>
          </w:p>
        </w:tc>
        <w:tc>
          <w:tcPr>
            <w:tcW w:w="1245" w:type="pct"/>
            <w:tcBorders>
              <w:top w:val="single" w:sz="4" w:space="0" w:color="auto"/>
              <w:left w:val="single" w:sz="4" w:space="0" w:color="auto"/>
              <w:bottom w:val="single" w:sz="4" w:space="0" w:color="auto"/>
              <w:right w:val="single" w:sz="4" w:space="0" w:color="auto"/>
            </w:tcBorders>
            <w:vAlign w:val="center"/>
          </w:tcPr>
          <w:p w:rsidR="005877EB" w:rsidRDefault="005877EB" w:rsidP="002C3881">
            <w:pPr>
              <w:rPr>
                <w:rFonts w:ascii="仿宋_GB2312" w:eastAsia="仿宋_GB2312" w:hAnsi="宋体" w:cs="宋体"/>
                <w:color w:val="000000"/>
                <w:szCs w:val="21"/>
              </w:rPr>
            </w:pPr>
            <w:r>
              <w:rPr>
                <w:rFonts w:ascii="仿宋_GB2312" w:eastAsia="仿宋_GB2312" w:hAnsi="Calibri" w:cs="Times New Roman" w:hint="eastAsia"/>
                <w:color w:val="000000"/>
                <w:szCs w:val="21"/>
              </w:rPr>
              <w:t>耐潮湿</w:t>
            </w:r>
            <w:r w:rsidR="002C3881">
              <w:rPr>
                <w:rFonts w:ascii="仿宋_GB2312" w:eastAsia="仿宋_GB2312" w:hAnsi="Calibri" w:cs="Times New Roman" w:hint="eastAsia"/>
                <w:color w:val="000000"/>
                <w:szCs w:val="21"/>
              </w:rPr>
              <w:t>（不包括15.101）</w:t>
            </w:r>
          </w:p>
        </w:tc>
        <w:tc>
          <w:tcPr>
            <w:tcW w:w="1197" w:type="pct"/>
            <w:tcBorders>
              <w:top w:val="single" w:sz="4" w:space="0" w:color="auto"/>
              <w:left w:val="single" w:sz="4" w:space="0" w:color="auto"/>
              <w:bottom w:val="single" w:sz="4" w:space="0" w:color="auto"/>
              <w:right w:val="single" w:sz="4" w:space="0" w:color="auto"/>
            </w:tcBorders>
            <w:vAlign w:val="center"/>
          </w:tcPr>
          <w:p w:rsidR="005877EB" w:rsidRDefault="00FA445D" w:rsidP="00DC6338">
            <w:pPr>
              <w:jc w:val="center"/>
              <w:rPr>
                <w:rFonts w:ascii="仿宋_GB2312" w:eastAsia="仿宋_GB2312" w:hAnsi="宋体" w:cs="宋体"/>
                <w:szCs w:val="21"/>
              </w:rPr>
            </w:pPr>
            <w:r>
              <w:rPr>
                <w:rFonts w:ascii="仿宋_GB2312" w:eastAsia="仿宋_GB2312" w:hAnsi="Calibri" w:cs="Times New Roman" w:hint="eastAsia"/>
                <w:szCs w:val="21"/>
              </w:rPr>
              <w:t>GB4706.1、</w:t>
            </w:r>
            <w:r w:rsidR="00EF3707">
              <w:rPr>
                <w:rFonts w:ascii="仿宋_GB2312" w:eastAsia="仿宋_GB2312" w:hAnsi="Calibri" w:cs="Times New Roman" w:hint="eastAsia"/>
                <w:szCs w:val="21"/>
              </w:rPr>
              <w:t>GB4706.19</w:t>
            </w:r>
            <w:r w:rsidR="005877EB">
              <w:rPr>
                <w:rFonts w:ascii="仿宋_GB2312" w:eastAsia="仿宋_GB2312" w:hAnsi="Calibri" w:cs="Times New Roman" w:hint="eastAsia"/>
                <w:szCs w:val="21"/>
              </w:rPr>
              <w:t xml:space="preserve"> 第15章</w:t>
            </w:r>
          </w:p>
        </w:tc>
        <w:tc>
          <w:tcPr>
            <w:tcW w:w="490" w:type="pct"/>
            <w:tcBorders>
              <w:top w:val="single" w:sz="4" w:space="0" w:color="auto"/>
              <w:left w:val="single" w:sz="4" w:space="0" w:color="auto"/>
              <w:bottom w:val="single" w:sz="4" w:space="0" w:color="auto"/>
              <w:right w:val="single" w:sz="4" w:space="0" w:color="auto"/>
            </w:tcBorders>
            <w:vAlign w:val="center"/>
          </w:tcPr>
          <w:p w:rsidR="005877EB" w:rsidRPr="0060288B" w:rsidRDefault="005877EB" w:rsidP="00DC6338">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5877EB" w:rsidRPr="00EE78E7" w:rsidRDefault="005877EB" w:rsidP="00DC6338">
            <w:pPr>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5877EB" w:rsidRDefault="005877EB" w:rsidP="00DC6338">
            <w:pPr>
              <w:jc w:val="center"/>
              <w:rPr>
                <w:rFonts w:ascii="仿宋_GB2312" w:eastAsia="仿宋_GB2312" w:hAnsi="宋体" w:cs="Times New Roman"/>
                <w:szCs w:val="21"/>
              </w:rPr>
            </w:pPr>
            <w:r>
              <w:rPr>
                <w:rFonts w:ascii="仿宋_GB2312" w:eastAsia="仿宋_GB2312" w:hAnsi="宋体" w:cs="Times New Roman" w:hint="eastAsia"/>
                <w:szCs w:val="21"/>
              </w:rPr>
              <w:t>备样</w:t>
            </w:r>
          </w:p>
        </w:tc>
      </w:tr>
      <w:tr w:rsidR="005877EB"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5877EB" w:rsidRPr="000B44E2" w:rsidRDefault="005877EB" w:rsidP="00DC6338">
            <w:pPr>
              <w:pStyle w:val="ab"/>
              <w:snapToGrid w:val="0"/>
              <w:spacing w:line="500" w:lineRule="exact"/>
              <w:jc w:val="center"/>
              <w:rPr>
                <w:rFonts w:ascii="仿宋_GB2312" w:eastAsia="仿宋_GB2312" w:hAnsi="宋体"/>
              </w:rPr>
            </w:pPr>
            <w:r>
              <w:rPr>
                <w:rFonts w:ascii="仿宋_GB2312" w:eastAsia="仿宋_GB2312" w:hAnsi="宋体" w:hint="eastAsia"/>
              </w:rPr>
              <w:t>7</w:t>
            </w:r>
          </w:p>
        </w:tc>
        <w:tc>
          <w:tcPr>
            <w:tcW w:w="1245" w:type="pct"/>
            <w:tcBorders>
              <w:top w:val="single" w:sz="4" w:space="0" w:color="auto"/>
              <w:left w:val="single" w:sz="4" w:space="0" w:color="auto"/>
              <w:bottom w:val="single" w:sz="4" w:space="0" w:color="auto"/>
              <w:right w:val="single" w:sz="4" w:space="0" w:color="auto"/>
            </w:tcBorders>
            <w:vAlign w:val="center"/>
          </w:tcPr>
          <w:p w:rsidR="005877EB" w:rsidRDefault="005877EB" w:rsidP="00DC6338">
            <w:pPr>
              <w:rPr>
                <w:rFonts w:ascii="仿宋_GB2312" w:eastAsia="仿宋_GB2312" w:hAnsi="宋体" w:cs="宋体"/>
                <w:color w:val="000000"/>
                <w:szCs w:val="21"/>
              </w:rPr>
            </w:pPr>
            <w:r>
              <w:rPr>
                <w:rFonts w:ascii="仿宋_GB2312" w:eastAsia="仿宋_GB2312" w:hAnsi="Calibri" w:cs="Times New Roman" w:hint="eastAsia"/>
                <w:color w:val="000000"/>
                <w:szCs w:val="21"/>
              </w:rPr>
              <w:t>泄漏电流和电气强度</w:t>
            </w:r>
          </w:p>
        </w:tc>
        <w:tc>
          <w:tcPr>
            <w:tcW w:w="1197" w:type="pct"/>
            <w:tcBorders>
              <w:top w:val="single" w:sz="4" w:space="0" w:color="auto"/>
              <w:left w:val="single" w:sz="4" w:space="0" w:color="auto"/>
              <w:bottom w:val="single" w:sz="4" w:space="0" w:color="auto"/>
              <w:right w:val="single" w:sz="4" w:space="0" w:color="auto"/>
            </w:tcBorders>
            <w:vAlign w:val="center"/>
          </w:tcPr>
          <w:p w:rsidR="005877EB" w:rsidRDefault="00FA445D" w:rsidP="00DC6338">
            <w:pPr>
              <w:jc w:val="center"/>
              <w:rPr>
                <w:rFonts w:ascii="仿宋_GB2312" w:eastAsia="仿宋_GB2312" w:hAnsi="宋体" w:cs="宋体"/>
                <w:szCs w:val="21"/>
              </w:rPr>
            </w:pPr>
            <w:r>
              <w:rPr>
                <w:rFonts w:ascii="仿宋_GB2312" w:eastAsia="仿宋_GB2312" w:hAnsi="Calibri" w:cs="Times New Roman" w:hint="eastAsia"/>
                <w:szCs w:val="21"/>
              </w:rPr>
              <w:t>GB4706.1、</w:t>
            </w:r>
            <w:r w:rsidR="00EF3707">
              <w:rPr>
                <w:rFonts w:ascii="仿宋_GB2312" w:eastAsia="仿宋_GB2312" w:hAnsi="Calibri" w:cs="Times New Roman" w:hint="eastAsia"/>
                <w:szCs w:val="21"/>
              </w:rPr>
              <w:t>GB4706.19</w:t>
            </w:r>
            <w:r w:rsidR="005877EB">
              <w:rPr>
                <w:rFonts w:ascii="仿宋_GB2312" w:eastAsia="仿宋_GB2312" w:hAnsi="Calibri" w:cs="Times New Roman" w:hint="eastAsia"/>
                <w:szCs w:val="21"/>
              </w:rPr>
              <w:t xml:space="preserve"> 第16章</w:t>
            </w:r>
          </w:p>
        </w:tc>
        <w:tc>
          <w:tcPr>
            <w:tcW w:w="490" w:type="pct"/>
            <w:tcBorders>
              <w:top w:val="single" w:sz="4" w:space="0" w:color="auto"/>
              <w:left w:val="single" w:sz="4" w:space="0" w:color="auto"/>
              <w:bottom w:val="single" w:sz="4" w:space="0" w:color="auto"/>
              <w:right w:val="single" w:sz="4" w:space="0" w:color="auto"/>
            </w:tcBorders>
            <w:vAlign w:val="center"/>
          </w:tcPr>
          <w:p w:rsidR="005877EB" w:rsidRPr="0060288B" w:rsidRDefault="005877EB" w:rsidP="00DC6338">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5877EB" w:rsidRPr="00EE78E7" w:rsidRDefault="005877EB" w:rsidP="00DC6338">
            <w:pPr>
              <w:jc w:val="left"/>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5877EB" w:rsidRDefault="005877EB" w:rsidP="00DC6338">
            <w:pPr>
              <w:jc w:val="center"/>
              <w:rPr>
                <w:rFonts w:ascii="仿宋_GB2312" w:eastAsia="仿宋_GB2312" w:hAnsi="宋体" w:cs="Times New Roman"/>
                <w:szCs w:val="21"/>
              </w:rPr>
            </w:pPr>
            <w:r>
              <w:rPr>
                <w:rFonts w:ascii="仿宋_GB2312" w:eastAsia="仿宋_GB2312" w:hAnsi="宋体" w:cs="Times New Roman" w:hint="eastAsia"/>
                <w:szCs w:val="21"/>
              </w:rPr>
              <w:t>备样</w:t>
            </w:r>
          </w:p>
        </w:tc>
      </w:tr>
      <w:tr w:rsidR="005877EB"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5877EB" w:rsidRPr="000B44E2" w:rsidRDefault="005877EB" w:rsidP="00DC6338">
            <w:pPr>
              <w:pStyle w:val="ab"/>
              <w:snapToGrid w:val="0"/>
              <w:spacing w:line="500" w:lineRule="exact"/>
              <w:jc w:val="center"/>
              <w:rPr>
                <w:rFonts w:ascii="仿宋_GB2312" w:eastAsia="仿宋_GB2312" w:hAnsi="宋体"/>
              </w:rPr>
            </w:pPr>
            <w:r>
              <w:rPr>
                <w:rFonts w:ascii="仿宋_GB2312" w:eastAsia="仿宋_GB2312" w:hAnsi="宋体" w:hint="eastAsia"/>
              </w:rPr>
              <w:t>8</w:t>
            </w:r>
          </w:p>
        </w:tc>
        <w:tc>
          <w:tcPr>
            <w:tcW w:w="1245" w:type="pct"/>
            <w:tcBorders>
              <w:top w:val="single" w:sz="4" w:space="0" w:color="auto"/>
              <w:left w:val="single" w:sz="4" w:space="0" w:color="auto"/>
              <w:bottom w:val="single" w:sz="4" w:space="0" w:color="auto"/>
              <w:right w:val="single" w:sz="4" w:space="0" w:color="auto"/>
            </w:tcBorders>
            <w:vAlign w:val="center"/>
          </w:tcPr>
          <w:p w:rsidR="005877EB" w:rsidRDefault="005877EB" w:rsidP="00DC6338">
            <w:pPr>
              <w:rPr>
                <w:rFonts w:ascii="仿宋_GB2312" w:eastAsia="仿宋_GB2312" w:hAnsi="宋体" w:cs="宋体"/>
                <w:color w:val="000000"/>
                <w:szCs w:val="21"/>
              </w:rPr>
            </w:pPr>
            <w:r>
              <w:rPr>
                <w:rFonts w:ascii="仿宋_GB2312" w:eastAsia="仿宋_GB2312" w:hAnsi="Calibri" w:cs="Times New Roman" w:hint="eastAsia"/>
                <w:color w:val="000000"/>
                <w:szCs w:val="21"/>
              </w:rPr>
              <w:t>非正常工作（不包括</w:t>
            </w:r>
            <w:smartTag w:uri="urn:schemas-microsoft-com:office:smarttags" w:element="chsdate">
              <w:smartTagPr>
                <w:attr w:name="Year" w:val="1899"/>
                <w:attr w:name="Month" w:val="12"/>
                <w:attr w:name="Day" w:val="30"/>
                <w:attr w:name="IsLunarDate" w:val="False"/>
                <w:attr w:name="IsROCDate" w:val="False"/>
              </w:smartTagPr>
              <w:r>
                <w:rPr>
                  <w:rFonts w:ascii="仿宋_GB2312" w:eastAsia="仿宋_GB2312" w:hAnsi="Calibri" w:cs="Times New Roman" w:hint="eastAsia"/>
                  <w:color w:val="000000"/>
                  <w:szCs w:val="21"/>
                </w:rPr>
                <w:t>19.11.4</w:t>
              </w:r>
            </w:smartTag>
            <w:r>
              <w:rPr>
                <w:rFonts w:ascii="仿宋_GB2312" w:eastAsia="仿宋_GB2312" w:hAnsi="Calibri" w:cs="Times New Roman" w:hint="eastAsia"/>
                <w:color w:val="000000"/>
                <w:szCs w:val="21"/>
              </w:rPr>
              <w:t>）</w:t>
            </w:r>
          </w:p>
        </w:tc>
        <w:tc>
          <w:tcPr>
            <w:tcW w:w="1197" w:type="pct"/>
            <w:tcBorders>
              <w:top w:val="single" w:sz="4" w:space="0" w:color="auto"/>
              <w:left w:val="single" w:sz="4" w:space="0" w:color="auto"/>
              <w:bottom w:val="single" w:sz="4" w:space="0" w:color="auto"/>
              <w:right w:val="single" w:sz="4" w:space="0" w:color="auto"/>
            </w:tcBorders>
            <w:vAlign w:val="center"/>
          </w:tcPr>
          <w:p w:rsidR="005877EB" w:rsidRDefault="00FA445D" w:rsidP="00DC6338">
            <w:pPr>
              <w:jc w:val="center"/>
              <w:rPr>
                <w:rFonts w:ascii="仿宋_GB2312" w:eastAsia="仿宋_GB2312" w:hAnsi="宋体" w:cs="宋体"/>
                <w:szCs w:val="21"/>
              </w:rPr>
            </w:pPr>
            <w:r>
              <w:rPr>
                <w:rFonts w:ascii="仿宋_GB2312" w:eastAsia="仿宋_GB2312" w:hAnsi="Calibri" w:cs="Times New Roman" w:hint="eastAsia"/>
                <w:szCs w:val="21"/>
              </w:rPr>
              <w:t>GB4706.1、</w:t>
            </w:r>
            <w:r w:rsidR="00EF3707">
              <w:rPr>
                <w:rFonts w:ascii="仿宋_GB2312" w:eastAsia="仿宋_GB2312" w:hAnsi="Calibri" w:cs="Times New Roman" w:hint="eastAsia"/>
                <w:szCs w:val="21"/>
              </w:rPr>
              <w:t>GB4706.19</w:t>
            </w:r>
            <w:r w:rsidR="005877EB">
              <w:rPr>
                <w:rFonts w:ascii="仿宋_GB2312" w:eastAsia="仿宋_GB2312" w:hAnsi="Calibri" w:cs="Times New Roman" w:hint="eastAsia"/>
                <w:szCs w:val="21"/>
              </w:rPr>
              <w:t xml:space="preserve"> 第19章</w:t>
            </w:r>
          </w:p>
        </w:tc>
        <w:tc>
          <w:tcPr>
            <w:tcW w:w="490" w:type="pct"/>
            <w:tcBorders>
              <w:top w:val="single" w:sz="4" w:space="0" w:color="auto"/>
              <w:left w:val="single" w:sz="4" w:space="0" w:color="auto"/>
              <w:bottom w:val="single" w:sz="4" w:space="0" w:color="auto"/>
              <w:right w:val="single" w:sz="4" w:space="0" w:color="auto"/>
            </w:tcBorders>
            <w:vAlign w:val="center"/>
          </w:tcPr>
          <w:p w:rsidR="005877EB" w:rsidRPr="0060288B" w:rsidRDefault="005877EB" w:rsidP="00DC6338">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5877EB" w:rsidRPr="00EE78E7" w:rsidRDefault="005877EB" w:rsidP="00DC6338">
            <w:pPr>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5877EB" w:rsidRDefault="005877EB" w:rsidP="00DC6338">
            <w:pPr>
              <w:jc w:val="center"/>
              <w:rPr>
                <w:rFonts w:ascii="仿宋_GB2312" w:eastAsia="仿宋_GB2312" w:hAnsi="宋体" w:cs="Times New Roman"/>
                <w:szCs w:val="21"/>
              </w:rPr>
            </w:pPr>
            <w:r>
              <w:rPr>
                <w:rFonts w:ascii="仿宋_GB2312" w:eastAsia="仿宋_GB2312" w:hAnsi="宋体" w:cs="Times New Roman" w:hint="eastAsia"/>
                <w:szCs w:val="21"/>
              </w:rPr>
              <w:t>备样</w:t>
            </w:r>
          </w:p>
        </w:tc>
      </w:tr>
      <w:tr w:rsidR="00EF3707"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EF3707" w:rsidRPr="000B44E2" w:rsidRDefault="00EF3707" w:rsidP="00DC6338">
            <w:pPr>
              <w:pStyle w:val="ab"/>
              <w:snapToGrid w:val="0"/>
              <w:spacing w:line="500" w:lineRule="exact"/>
              <w:jc w:val="center"/>
              <w:rPr>
                <w:rFonts w:ascii="仿宋_GB2312" w:eastAsia="仿宋_GB2312" w:hAnsi="宋体"/>
              </w:rPr>
            </w:pPr>
            <w:r>
              <w:rPr>
                <w:rFonts w:ascii="仿宋_GB2312" w:eastAsia="仿宋_GB2312" w:hAnsi="宋体" w:hint="eastAsia"/>
              </w:rPr>
              <w:t>9</w:t>
            </w:r>
          </w:p>
        </w:tc>
        <w:tc>
          <w:tcPr>
            <w:tcW w:w="1245"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rPr>
                <w:rFonts w:ascii="仿宋_GB2312" w:eastAsia="仿宋_GB2312" w:hAnsi="宋体" w:cs="宋体"/>
                <w:color w:val="000000"/>
                <w:szCs w:val="21"/>
              </w:rPr>
            </w:pPr>
            <w:r>
              <w:rPr>
                <w:rFonts w:ascii="仿宋_GB2312" w:eastAsia="仿宋_GB2312" w:hAnsi="宋体" w:cs="宋体" w:hint="eastAsia"/>
                <w:color w:val="000000"/>
                <w:szCs w:val="21"/>
              </w:rPr>
              <w:t>稳定性和机械危险</w:t>
            </w:r>
          </w:p>
        </w:tc>
        <w:tc>
          <w:tcPr>
            <w:tcW w:w="1197" w:type="pct"/>
            <w:tcBorders>
              <w:top w:val="single" w:sz="4" w:space="0" w:color="auto"/>
              <w:left w:val="single" w:sz="4" w:space="0" w:color="auto"/>
              <w:bottom w:val="single" w:sz="4" w:space="0" w:color="auto"/>
              <w:right w:val="single" w:sz="4" w:space="0" w:color="auto"/>
            </w:tcBorders>
            <w:vAlign w:val="center"/>
          </w:tcPr>
          <w:p w:rsidR="00EF3707" w:rsidRDefault="00EF3707" w:rsidP="00EF3707">
            <w:pPr>
              <w:jc w:val="center"/>
              <w:rPr>
                <w:rFonts w:ascii="仿宋_GB2312" w:eastAsia="仿宋_GB2312" w:hAnsi="宋体" w:cs="宋体"/>
                <w:szCs w:val="21"/>
              </w:rPr>
            </w:pPr>
            <w:r>
              <w:rPr>
                <w:rFonts w:ascii="仿宋_GB2312" w:eastAsia="仿宋_GB2312" w:hAnsi="Calibri" w:cs="Times New Roman" w:hint="eastAsia"/>
                <w:szCs w:val="21"/>
              </w:rPr>
              <w:t>GB4706.1、GB4706.19第20章</w:t>
            </w:r>
          </w:p>
        </w:tc>
        <w:tc>
          <w:tcPr>
            <w:tcW w:w="490" w:type="pct"/>
            <w:tcBorders>
              <w:top w:val="single" w:sz="4" w:space="0" w:color="auto"/>
              <w:left w:val="single" w:sz="4" w:space="0" w:color="auto"/>
              <w:bottom w:val="single" w:sz="4" w:space="0" w:color="auto"/>
              <w:right w:val="single" w:sz="4" w:space="0" w:color="auto"/>
            </w:tcBorders>
            <w:vAlign w:val="center"/>
          </w:tcPr>
          <w:p w:rsidR="00EF3707" w:rsidRPr="0060288B" w:rsidRDefault="00EF3707" w:rsidP="00B55A02">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EF3707" w:rsidRPr="00EE78E7" w:rsidRDefault="00EF3707" w:rsidP="00B55A02">
            <w:pPr>
              <w:jc w:val="left"/>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Times New Roman"/>
                <w:szCs w:val="21"/>
              </w:rPr>
            </w:pPr>
            <w:r>
              <w:rPr>
                <w:rFonts w:ascii="仿宋_GB2312" w:eastAsia="仿宋_GB2312" w:hAnsi="宋体" w:cs="Times New Roman" w:hint="eastAsia"/>
                <w:szCs w:val="21"/>
              </w:rPr>
              <w:t>原样</w:t>
            </w:r>
          </w:p>
        </w:tc>
      </w:tr>
      <w:tr w:rsidR="00EF3707"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EF3707" w:rsidRPr="000B44E2" w:rsidRDefault="00EF3707" w:rsidP="00B55A02">
            <w:pPr>
              <w:pStyle w:val="ab"/>
              <w:snapToGrid w:val="0"/>
              <w:spacing w:line="500" w:lineRule="exact"/>
              <w:jc w:val="center"/>
              <w:rPr>
                <w:rFonts w:ascii="仿宋_GB2312" w:eastAsia="仿宋_GB2312" w:hAnsi="宋体"/>
              </w:rPr>
            </w:pPr>
            <w:r>
              <w:rPr>
                <w:rFonts w:ascii="仿宋_GB2312" w:eastAsia="仿宋_GB2312" w:hAnsi="宋体" w:hint="eastAsia"/>
              </w:rPr>
              <w:t>10</w:t>
            </w:r>
          </w:p>
        </w:tc>
        <w:tc>
          <w:tcPr>
            <w:tcW w:w="1245"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rPr>
                <w:rFonts w:ascii="仿宋_GB2312" w:eastAsia="仿宋_GB2312" w:hAnsi="宋体" w:cs="宋体"/>
                <w:color w:val="000000"/>
                <w:szCs w:val="21"/>
              </w:rPr>
            </w:pPr>
            <w:r>
              <w:rPr>
                <w:rFonts w:ascii="仿宋_GB2312" w:eastAsia="仿宋_GB2312" w:hAnsi="Calibri" w:cs="Times New Roman" w:hint="eastAsia"/>
                <w:color w:val="000000"/>
                <w:szCs w:val="21"/>
              </w:rPr>
              <w:t>机械强度</w:t>
            </w:r>
          </w:p>
        </w:tc>
        <w:tc>
          <w:tcPr>
            <w:tcW w:w="1197"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宋体"/>
                <w:szCs w:val="21"/>
              </w:rPr>
            </w:pPr>
            <w:r>
              <w:rPr>
                <w:rFonts w:ascii="仿宋_GB2312" w:eastAsia="仿宋_GB2312" w:hAnsi="Calibri" w:cs="Times New Roman" w:hint="eastAsia"/>
                <w:szCs w:val="21"/>
              </w:rPr>
              <w:t>GB4706.1、GB4706.19第21章</w:t>
            </w:r>
          </w:p>
        </w:tc>
        <w:tc>
          <w:tcPr>
            <w:tcW w:w="490" w:type="pct"/>
            <w:tcBorders>
              <w:top w:val="single" w:sz="4" w:space="0" w:color="auto"/>
              <w:left w:val="single" w:sz="4" w:space="0" w:color="auto"/>
              <w:bottom w:val="single" w:sz="4" w:space="0" w:color="auto"/>
              <w:right w:val="single" w:sz="4" w:space="0" w:color="auto"/>
            </w:tcBorders>
            <w:vAlign w:val="center"/>
          </w:tcPr>
          <w:p w:rsidR="00EF3707" w:rsidRPr="0060288B" w:rsidRDefault="00EF3707" w:rsidP="00B55A02">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EF3707" w:rsidRPr="00EE78E7" w:rsidRDefault="00EF3707" w:rsidP="00B55A02">
            <w:pPr>
              <w:jc w:val="left"/>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Times New Roman"/>
                <w:szCs w:val="21"/>
              </w:rPr>
            </w:pPr>
            <w:r>
              <w:rPr>
                <w:rFonts w:ascii="仿宋_GB2312" w:eastAsia="仿宋_GB2312" w:hAnsi="宋体" w:cs="Times New Roman" w:hint="eastAsia"/>
                <w:szCs w:val="21"/>
              </w:rPr>
              <w:t>备样</w:t>
            </w:r>
          </w:p>
        </w:tc>
      </w:tr>
      <w:tr w:rsidR="00EF3707"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EF3707" w:rsidRPr="000B44E2" w:rsidRDefault="00EF3707" w:rsidP="00B55A02">
            <w:pPr>
              <w:pStyle w:val="ab"/>
              <w:snapToGrid w:val="0"/>
              <w:spacing w:line="500" w:lineRule="exact"/>
              <w:jc w:val="center"/>
              <w:rPr>
                <w:rFonts w:ascii="仿宋_GB2312" w:eastAsia="仿宋_GB2312" w:hAnsi="宋体"/>
              </w:rPr>
            </w:pPr>
            <w:r>
              <w:rPr>
                <w:rFonts w:ascii="仿宋_GB2312" w:eastAsia="仿宋_GB2312" w:hAnsi="宋体" w:hint="eastAsia"/>
              </w:rPr>
              <w:t>11</w:t>
            </w:r>
          </w:p>
        </w:tc>
        <w:tc>
          <w:tcPr>
            <w:tcW w:w="1245" w:type="pct"/>
            <w:tcBorders>
              <w:top w:val="single" w:sz="4" w:space="0" w:color="auto"/>
              <w:left w:val="single" w:sz="4" w:space="0" w:color="auto"/>
              <w:bottom w:val="single" w:sz="4" w:space="0" w:color="auto"/>
              <w:right w:val="single" w:sz="4" w:space="0" w:color="auto"/>
            </w:tcBorders>
            <w:vAlign w:val="center"/>
          </w:tcPr>
          <w:p w:rsidR="00EF3707" w:rsidRDefault="00EF3707" w:rsidP="002C3881">
            <w:pPr>
              <w:rPr>
                <w:rFonts w:ascii="仿宋_GB2312" w:eastAsia="仿宋_GB2312" w:hAnsi="宋体" w:cs="宋体"/>
                <w:color w:val="000000"/>
                <w:szCs w:val="21"/>
              </w:rPr>
            </w:pPr>
            <w:r>
              <w:rPr>
                <w:rFonts w:ascii="仿宋_GB2312" w:eastAsia="仿宋_GB2312" w:hAnsi="Calibri" w:cs="Times New Roman" w:hint="eastAsia"/>
                <w:color w:val="000000"/>
                <w:szCs w:val="21"/>
              </w:rPr>
              <w:t>结构（不包括22.46）</w:t>
            </w:r>
          </w:p>
        </w:tc>
        <w:tc>
          <w:tcPr>
            <w:tcW w:w="1197"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宋体"/>
                <w:szCs w:val="21"/>
              </w:rPr>
            </w:pPr>
            <w:r>
              <w:rPr>
                <w:rFonts w:ascii="仿宋_GB2312" w:eastAsia="仿宋_GB2312" w:hAnsi="Calibri" w:cs="Times New Roman" w:hint="eastAsia"/>
                <w:szCs w:val="21"/>
              </w:rPr>
              <w:t>GB4706.1、GB4706.19 第22章</w:t>
            </w:r>
          </w:p>
        </w:tc>
        <w:tc>
          <w:tcPr>
            <w:tcW w:w="490" w:type="pct"/>
            <w:tcBorders>
              <w:top w:val="single" w:sz="4" w:space="0" w:color="auto"/>
              <w:left w:val="single" w:sz="4" w:space="0" w:color="auto"/>
              <w:bottom w:val="single" w:sz="4" w:space="0" w:color="auto"/>
              <w:right w:val="single" w:sz="4" w:space="0" w:color="auto"/>
            </w:tcBorders>
            <w:vAlign w:val="center"/>
          </w:tcPr>
          <w:p w:rsidR="00EF3707" w:rsidRPr="0060288B" w:rsidRDefault="00EF3707" w:rsidP="00B55A02">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EF3707" w:rsidRPr="00EE78E7" w:rsidRDefault="00EF3707" w:rsidP="00B55A02">
            <w:pPr>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Times New Roman"/>
                <w:szCs w:val="21"/>
              </w:rPr>
            </w:pPr>
            <w:r>
              <w:rPr>
                <w:rFonts w:ascii="仿宋_GB2312" w:eastAsia="仿宋_GB2312" w:hAnsi="宋体" w:cs="Times New Roman" w:hint="eastAsia"/>
                <w:szCs w:val="21"/>
              </w:rPr>
              <w:t>原样</w:t>
            </w:r>
          </w:p>
        </w:tc>
      </w:tr>
      <w:tr w:rsidR="00EF3707"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EF3707" w:rsidRPr="000B44E2" w:rsidRDefault="00EF3707" w:rsidP="00B55A02">
            <w:pPr>
              <w:pStyle w:val="ab"/>
              <w:snapToGrid w:val="0"/>
              <w:spacing w:line="500" w:lineRule="exact"/>
              <w:jc w:val="center"/>
              <w:rPr>
                <w:rFonts w:ascii="仿宋_GB2312" w:eastAsia="仿宋_GB2312" w:hAnsi="宋体"/>
              </w:rPr>
            </w:pPr>
            <w:r>
              <w:rPr>
                <w:rFonts w:ascii="仿宋_GB2312" w:eastAsia="仿宋_GB2312" w:hAnsi="宋体" w:hint="eastAsia"/>
              </w:rPr>
              <w:t>12</w:t>
            </w:r>
          </w:p>
        </w:tc>
        <w:tc>
          <w:tcPr>
            <w:tcW w:w="1245"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rPr>
                <w:rFonts w:ascii="仿宋_GB2312" w:eastAsia="仿宋_GB2312" w:hAnsi="宋体" w:cs="宋体"/>
                <w:szCs w:val="21"/>
              </w:rPr>
            </w:pPr>
            <w:r>
              <w:rPr>
                <w:rFonts w:ascii="仿宋_GB2312" w:eastAsia="仿宋_GB2312" w:hAnsi="Calibri" w:cs="Times New Roman" w:hint="eastAsia"/>
                <w:szCs w:val="21"/>
              </w:rPr>
              <w:t>内部布线</w:t>
            </w:r>
          </w:p>
        </w:tc>
        <w:tc>
          <w:tcPr>
            <w:tcW w:w="1197"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宋体"/>
                <w:szCs w:val="21"/>
              </w:rPr>
            </w:pPr>
            <w:r>
              <w:rPr>
                <w:rFonts w:ascii="仿宋_GB2312" w:eastAsia="仿宋_GB2312" w:hAnsi="Calibri" w:cs="Times New Roman" w:hint="eastAsia"/>
                <w:szCs w:val="21"/>
              </w:rPr>
              <w:t>GB4706.1、GB4706.19 第23章</w:t>
            </w:r>
          </w:p>
        </w:tc>
        <w:tc>
          <w:tcPr>
            <w:tcW w:w="490" w:type="pct"/>
            <w:tcBorders>
              <w:top w:val="single" w:sz="4" w:space="0" w:color="auto"/>
              <w:left w:val="single" w:sz="4" w:space="0" w:color="auto"/>
              <w:bottom w:val="single" w:sz="4" w:space="0" w:color="auto"/>
              <w:right w:val="single" w:sz="4" w:space="0" w:color="auto"/>
            </w:tcBorders>
            <w:vAlign w:val="center"/>
          </w:tcPr>
          <w:p w:rsidR="00EF3707" w:rsidRPr="0060288B" w:rsidRDefault="00EF3707" w:rsidP="00B55A02">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EF3707" w:rsidRPr="00EE78E7" w:rsidRDefault="00EF3707" w:rsidP="00B55A02">
            <w:pPr>
              <w:jc w:val="left"/>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Times New Roman"/>
                <w:szCs w:val="21"/>
              </w:rPr>
            </w:pPr>
            <w:r>
              <w:rPr>
                <w:rFonts w:ascii="仿宋_GB2312" w:eastAsia="仿宋_GB2312" w:hAnsi="宋体" w:cs="Times New Roman" w:hint="eastAsia"/>
                <w:szCs w:val="21"/>
              </w:rPr>
              <w:t>原样</w:t>
            </w:r>
          </w:p>
        </w:tc>
      </w:tr>
      <w:tr w:rsidR="00EF3707"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EF3707" w:rsidRPr="000B44E2" w:rsidRDefault="00EF3707" w:rsidP="00B55A02">
            <w:pPr>
              <w:pStyle w:val="ab"/>
              <w:snapToGrid w:val="0"/>
              <w:spacing w:line="500" w:lineRule="exact"/>
              <w:jc w:val="center"/>
              <w:rPr>
                <w:rFonts w:ascii="仿宋_GB2312" w:eastAsia="仿宋_GB2312" w:hAnsi="宋体"/>
              </w:rPr>
            </w:pPr>
            <w:r>
              <w:rPr>
                <w:rFonts w:ascii="仿宋_GB2312" w:eastAsia="仿宋_GB2312" w:hAnsi="宋体" w:hint="eastAsia"/>
              </w:rPr>
              <w:t>13</w:t>
            </w:r>
          </w:p>
        </w:tc>
        <w:tc>
          <w:tcPr>
            <w:tcW w:w="1245"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rPr>
                <w:rFonts w:ascii="仿宋_GB2312" w:eastAsia="仿宋_GB2312" w:hAnsi="宋体" w:cs="宋体"/>
                <w:szCs w:val="21"/>
              </w:rPr>
            </w:pPr>
            <w:r>
              <w:rPr>
                <w:rFonts w:ascii="仿宋_GB2312" w:eastAsia="仿宋_GB2312" w:hAnsi="Calibri" w:cs="Times New Roman" w:hint="eastAsia"/>
                <w:szCs w:val="21"/>
              </w:rPr>
              <w:t>电源连接和外部软线</w:t>
            </w:r>
          </w:p>
        </w:tc>
        <w:tc>
          <w:tcPr>
            <w:tcW w:w="1197"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宋体"/>
                <w:szCs w:val="21"/>
              </w:rPr>
            </w:pPr>
            <w:r>
              <w:rPr>
                <w:rFonts w:ascii="仿宋_GB2312" w:eastAsia="仿宋_GB2312" w:hAnsi="Calibri" w:cs="Times New Roman" w:hint="eastAsia"/>
                <w:szCs w:val="21"/>
              </w:rPr>
              <w:t>GB4706.1、GB4706.19 第25章</w:t>
            </w:r>
          </w:p>
        </w:tc>
        <w:tc>
          <w:tcPr>
            <w:tcW w:w="490" w:type="pct"/>
            <w:tcBorders>
              <w:top w:val="single" w:sz="4" w:space="0" w:color="auto"/>
              <w:left w:val="single" w:sz="4" w:space="0" w:color="auto"/>
              <w:bottom w:val="single" w:sz="4" w:space="0" w:color="auto"/>
              <w:right w:val="single" w:sz="4" w:space="0" w:color="auto"/>
            </w:tcBorders>
            <w:vAlign w:val="center"/>
          </w:tcPr>
          <w:p w:rsidR="00EF3707" w:rsidRPr="0060288B" w:rsidRDefault="00EF3707" w:rsidP="00B55A02">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EF3707" w:rsidRPr="00EE78E7" w:rsidRDefault="00EF3707" w:rsidP="00B55A02">
            <w:pPr>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Times New Roman"/>
                <w:szCs w:val="21"/>
              </w:rPr>
            </w:pPr>
            <w:r>
              <w:rPr>
                <w:rFonts w:ascii="仿宋_GB2312" w:eastAsia="仿宋_GB2312" w:hAnsi="宋体" w:cs="Times New Roman" w:hint="eastAsia"/>
                <w:szCs w:val="21"/>
              </w:rPr>
              <w:t>原样</w:t>
            </w:r>
          </w:p>
        </w:tc>
      </w:tr>
      <w:tr w:rsidR="00EF3707"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EF3707" w:rsidRPr="000B44E2" w:rsidRDefault="00EF3707" w:rsidP="00B55A02">
            <w:pPr>
              <w:pStyle w:val="ab"/>
              <w:snapToGrid w:val="0"/>
              <w:spacing w:line="500" w:lineRule="exact"/>
              <w:jc w:val="center"/>
              <w:rPr>
                <w:rFonts w:ascii="仿宋_GB2312" w:eastAsia="仿宋_GB2312" w:hAnsi="宋体"/>
              </w:rPr>
            </w:pPr>
            <w:r>
              <w:rPr>
                <w:rFonts w:ascii="仿宋_GB2312" w:eastAsia="仿宋_GB2312" w:hAnsi="宋体" w:hint="eastAsia"/>
              </w:rPr>
              <w:t>14</w:t>
            </w:r>
          </w:p>
        </w:tc>
        <w:tc>
          <w:tcPr>
            <w:tcW w:w="1245"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rPr>
                <w:rFonts w:ascii="仿宋_GB2312" w:eastAsia="仿宋_GB2312" w:hAnsi="宋体" w:cs="宋体"/>
                <w:szCs w:val="21"/>
              </w:rPr>
            </w:pPr>
            <w:r>
              <w:rPr>
                <w:rFonts w:ascii="仿宋_GB2312" w:eastAsia="仿宋_GB2312" w:hAnsi="Calibri" w:cs="Times New Roman" w:hint="eastAsia"/>
                <w:szCs w:val="21"/>
              </w:rPr>
              <w:t>外部导线用接线端子</w:t>
            </w:r>
          </w:p>
        </w:tc>
        <w:tc>
          <w:tcPr>
            <w:tcW w:w="1197"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宋体"/>
                <w:szCs w:val="21"/>
              </w:rPr>
            </w:pPr>
            <w:r>
              <w:rPr>
                <w:rFonts w:ascii="仿宋_GB2312" w:eastAsia="仿宋_GB2312" w:hAnsi="Calibri" w:cs="Times New Roman" w:hint="eastAsia"/>
                <w:szCs w:val="21"/>
              </w:rPr>
              <w:t>GB4706.1、GB4706.19 第26章</w:t>
            </w:r>
          </w:p>
        </w:tc>
        <w:tc>
          <w:tcPr>
            <w:tcW w:w="490" w:type="pct"/>
            <w:tcBorders>
              <w:top w:val="single" w:sz="4" w:space="0" w:color="auto"/>
              <w:left w:val="single" w:sz="4" w:space="0" w:color="auto"/>
              <w:bottom w:val="single" w:sz="4" w:space="0" w:color="auto"/>
              <w:right w:val="single" w:sz="4" w:space="0" w:color="auto"/>
            </w:tcBorders>
            <w:vAlign w:val="center"/>
          </w:tcPr>
          <w:p w:rsidR="00EF3707" w:rsidRPr="0060288B" w:rsidRDefault="00EF3707" w:rsidP="00B55A02">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EF3707" w:rsidRPr="00EE78E7" w:rsidRDefault="00EF3707" w:rsidP="00B55A02">
            <w:pPr>
              <w:jc w:val="left"/>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Times New Roman"/>
                <w:szCs w:val="21"/>
              </w:rPr>
            </w:pPr>
            <w:r>
              <w:rPr>
                <w:rFonts w:ascii="仿宋_GB2312" w:eastAsia="仿宋_GB2312" w:hAnsi="宋体" w:cs="Times New Roman" w:hint="eastAsia"/>
                <w:szCs w:val="21"/>
              </w:rPr>
              <w:t>原样</w:t>
            </w:r>
          </w:p>
        </w:tc>
      </w:tr>
      <w:tr w:rsidR="00EF3707"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EF3707" w:rsidRPr="000B44E2" w:rsidRDefault="00EF3707" w:rsidP="00B55A02">
            <w:pPr>
              <w:pStyle w:val="ab"/>
              <w:snapToGrid w:val="0"/>
              <w:spacing w:line="500" w:lineRule="exact"/>
              <w:jc w:val="center"/>
              <w:rPr>
                <w:rFonts w:ascii="仿宋_GB2312" w:eastAsia="仿宋_GB2312" w:hAnsi="宋体"/>
              </w:rPr>
            </w:pPr>
            <w:r>
              <w:rPr>
                <w:rFonts w:ascii="仿宋_GB2312" w:eastAsia="仿宋_GB2312" w:hAnsi="宋体" w:hint="eastAsia"/>
              </w:rPr>
              <w:t>15</w:t>
            </w:r>
          </w:p>
        </w:tc>
        <w:tc>
          <w:tcPr>
            <w:tcW w:w="1245"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rPr>
                <w:rFonts w:ascii="仿宋_GB2312" w:eastAsia="仿宋_GB2312" w:hAnsi="Calibri" w:cs="Times New Roman"/>
                <w:szCs w:val="21"/>
              </w:rPr>
            </w:pPr>
            <w:r>
              <w:rPr>
                <w:rFonts w:ascii="仿宋_GB2312" w:eastAsia="仿宋_GB2312" w:hAnsi="Calibri" w:cs="Times New Roman" w:hint="eastAsia"/>
                <w:szCs w:val="21"/>
              </w:rPr>
              <w:t>接地措施</w:t>
            </w:r>
          </w:p>
        </w:tc>
        <w:tc>
          <w:tcPr>
            <w:tcW w:w="1197"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宋体"/>
                <w:szCs w:val="21"/>
              </w:rPr>
            </w:pPr>
            <w:r>
              <w:rPr>
                <w:rFonts w:ascii="仿宋_GB2312" w:eastAsia="仿宋_GB2312" w:hAnsi="Calibri" w:cs="Times New Roman" w:hint="eastAsia"/>
                <w:szCs w:val="21"/>
              </w:rPr>
              <w:t>GB4706.1、GB4706.19 第27章</w:t>
            </w:r>
          </w:p>
        </w:tc>
        <w:tc>
          <w:tcPr>
            <w:tcW w:w="490" w:type="pct"/>
            <w:tcBorders>
              <w:top w:val="single" w:sz="4" w:space="0" w:color="auto"/>
              <w:left w:val="single" w:sz="4" w:space="0" w:color="auto"/>
              <w:bottom w:val="single" w:sz="4" w:space="0" w:color="auto"/>
              <w:right w:val="single" w:sz="4" w:space="0" w:color="auto"/>
            </w:tcBorders>
            <w:vAlign w:val="center"/>
          </w:tcPr>
          <w:p w:rsidR="00EF3707" w:rsidRPr="0060288B" w:rsidRDefault="00EF3707" w:rsidP="00B55A02">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EF3707" w:rsidRPr="00EE78E7" w:rsidRDefault="00EF3707" w:rsidP="00B55A02">
            <w:pPr>
              <w:jc w:val="left"/>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Times New Roman"/>
                <w:szCs w:val="21"/>
              </w:rPr>
            </w:pPr>
            <w:r>
              <w:rPr>
                <w:rFonts w:ascii="仿宋_GB2312" w:eastAsia="仿宋_GB2312" w:hAnsi="宋体" w:cs="Times New Roman" w:hint="eastAsia"/>
                <w:szCs w:val="21"/>
              </w:rPr>
              <w:t>原样</w:t>
            </w:r>
          </w:p>
        </w:tc>
      </w:tr>
      <w:tr w:rsidR="00EF3707"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EF3707" w:rsidRPr="000B44E2" w:rsidRDefault="00EF3707" w:rsidP="00B55A02">
            <w:pPr>
              <w:pStyle w:val="ab"/>
              <w:snapToGrid w:val="0"/>
              <w:spacing w:line="500" w:lineRule="exact"/>
              <w:jc w:val="center"/>
              <w:rPr>
                <w:rFonts w:ascii="仿宋_GB2312" w:eastAsia="仿宋_GB2312" w:hAnsi="宋体"/>
              </w:rPr>
            </w:pPr>
            <w:r>
              <w:rPr>
                <w:rFonts w:ascii="仿宋_GB2312" w:eastAsia="仿宋_GB2312" w:hAnsi="宋体" w:hint="eastAsia"/>
              </w:rPr>
              <w:t>16</w:t>
            </w:r>
          </w:p>
        </w:tc>
        <w:tc>
          <w:tcPr>
            <w:tcW w:w="1245"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rPr>
                <w:rFonts w:ascii="仿宋_GB2312" w:eastAsia="仿宋_GB2312" w:hAnsi="宋体" w:cs="宋体"/>
                <w:szCs w:val="21"/>
              </w:rPr>
            </w:pPr>
            <w:r>
              <w:rPr>
                <w:rFonts w:ascii="仿宋_GB2312" w:eastAsia="仿宋_GB2312" w:hAnsi="Calibri" w:cs="Times New Roman" w:hint="eastAsia"/>
                <w:szCs w:val="21"/>
              </w:rPr>
              <w:t>螺钉和连接</w:t>
            </w:r>
          </w:p>
        </w:tc>
        <w:tc>
          <w:tcPr>
            <w:tcW w:w="1197"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宋体"/>
                <w:szCs w:val="21"/>
              </w:rPr>
            </w:pPr>
            <w:r>
              <w:rPr>
                <w:rFonts w:ascii="仿宋_GB2312" w:eastAsia="仿宋_GB2312" w:hAnsi="Calibri" w:cs="Times New Roman" w:hint="eastAsia"/>
                <w:szCs w:val="21"/>
              </w:rPr>
              <w:t>GB4706.1、GB4706.19第28章</w:t>
            </w:r>
          </w:p>
        </w:tc>
        <w:tc>
          <w:tcPr>
            <w:tcW w:w="490" w:type="pct"/>
            <w:tcBorders>
              <w:top w:val="single" w:sz="4" w:space="0" w:color="auto"/>
              <w:left w:val="single" w:sz="4" w:space="0" w:color="auto"/>
              <w:bottom w:val="single" w:sz="4" w:space="0" w:color="auto"/>
              <w:right w:val="single" w:sz="4" w:space="0" w:color="auto"/>
            </w:tcBorders>
            <w:vAlign w:val="center"/>
          </w:tcPr>
          <w:p w:rsidR="00EF3707" w:rsidRPr="0060288B" w:rsidRDefault="00EF3707" w:rsidP="00B55A02">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EF3707" w:rsidRPr="00EE78E7" w:rsidRDefault="00EF3707" w:rsidP="00B55A02">
            <w:pPr>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Times New Roman"/>
                <w:szCs w:val="21"/>
              </w:rPr>
            </w:pPr>
            <w:r>
              <w:rPr>
                <w:rFonts w:ascii="仿宋_GB2312" w:eastAsia="仿宋_GB2312" w:hAnsi="宋体" w:cs="Times New Roman" w:hint="eastAsia"/>
                <w:szCs w:val="21"/>
              </w:rPr>
              <w:t>原样</w:t>
            </w:r>
          </w:p>
        </w:tc>
      </w:tr>
      <w:tr w:rsidR="00EF3707" w:rsidRPr="00C17BA4" w:rsidTr="00DD315D">
        <w:trPr>
          <w:cantSplit/>
          <w:trHeight w:val="345"/>
          <w:jc w:val="center"/>
        </w:trPr>
        <w:tc>
          <w:tcPr>
            <w:tcW w:w="414" w:type="pct"/>
            <w:tcBorders>
              <w:top w:val="single" w:sz="4" w:space="0" w:color="auto"/>
              <w:left w:val="single" w:sz="4" w:space="0" w:color="auto"/>
              <w:bottom w:val="single" w:sz="4" w:space="0" w:color="auto"/>
              <w:right w:val="single" w:sz="4" w:space="0" w:color="auto"/>
            </w:tcBorders>
            <w:vAlign w:val="center"/>
          </w:tcPr>
          <w:p w:rsidR="00EF3707" w:rsidRPr="000B44E2" w:rsidRDefault="00EF3707" w:rsidP="00DC6338">
            <w:pPr>
              <w:pStyle w:val="ab"/>
              <w:snapToGrid w:val="0"/>
              <w:spacing w:line="500" w:lineRule="exact"/>
              <w:jc w:val="center"/>
              <w:rPr>
                <w:rFonts w:ascii="仿宋_GB2312" w:eastAsia="仿宋_GB2312" w:hAnsi="宋体"/>
              </w:rPr>
            </w:pPr>
            <w:r>
              <w:rPr>
                <w:rFonts w:ascii="仿宋_GB2312" w:eastAsia="仿宋_GB2312" w:hAnsi="宋体" w:hint="eastAsia"/>
              </w:rPr>
              <w:t>17</w:t>
            </w:r>
          </w:p>
        </w:tc>
        <w:tc>
          <w:tcPr>
            <w:tcW w:w="1245"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rPr>
                <w:rFonts w:ascii="仿宋_GB2312" w:eastAsia="仿宋_GB2312" w:hAnsi="宋体" w:cs="宋体"/>
                <w:szCs w:val="21"/>
              </w:rPr>
            </w:pPr>
            <w:r w:rsidRPr="005877EB">
              <w:rPr>
                <w:rFonts w:ascii="仿宋_GB2312" w:eastAsia="仿宋_GB2312" w:hAnsi="Calibri" w:cs="Times New Roman" w:hint="eastAsia"/>
                <w:szCs w:val="21"/>
              </w:rPr>
              <w:t>电气间隙、爬电距离和固体绝缘</w:t>
            </w:r>
          </w:p>
        </w:tc>
        <w:tc>
          <w:tcPr>
            <w:tcW w:w="1197"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宋体"/>
                <w:szCs w:val="21"/>
              </w:rPr>
            </w:pPr>
            <w:r>
              <w:rPr>
                <w:rFonts w:ascii="仿宋_GB2312" w:eastAsia="仿宋_GB2312" w:hAnsi="Calibri" w:cs="Times New Roman" w:hint="eastAsia"/>
                <w:szCs w:val="21"/>
              </w:rPr>
              <w:t>GB4706.1、GB4706.19第29章</w:t>
            </w:r>
          </w:p>
        </w:tc>
        <w:tc>
          <w:tcPr>
            <w:tcW w:w="490" w:type="pct"/>
            <w:tcBorders>
              <w:top w:val="single" w:sz="4" w:space="0" w:color="auto"/>
              <w:left w:val="single" w:sz="4" w:space="0" w:color="auto"/>
              <w:bottom w:val="single" w:sz="4" w:space="0" w:color="auto"/>
              <w:right w:val="single" w:sz="4" w:space="0" w:color="auto"/>
            </w:tcBorders>
            <w:vAlign w:val="center"/>
          </w:tcPr>
          <w:p w:rsidR="00EF3707" w:rsidRPr="0060288B" w:rsidRDefault="00EF3707" w:rsidP="00B55A02">
            <w:pPr>
              <w:wordWrap w:val="0"/>
              <w:spacing w:line="240" w:lineRule="atLeast"/>
              <w:jc w:val="center"/>
              <w:rPr>
                <w:rStyle w:val="a4"/>
                <w:rFonts w:ascii="仿宋_GB2312" w:eastAsia="仿宋_GB2312" w:hAnsi="宋体" w:cs="Times New Roman"/>
                <w:szCs w:val="21"/>
              </w:rPr>
            </w:pPr>
            <w:r w:rsidRPr="0060288B">
              <w:rPr>
                <w:rStyle w:val="a4"/>
                <w:rFonts w:ascii="仿宋_GB2312" w:eastAsia="仿宋_GB2312" w:hAnsi="宋体" w:cs="Times New Roman" w:hint="eastAsia"/>
                <w:szCs w:val="21"/>
              </w:rPr>
              <w:t>强制性</w:t>
            </w:r>
          </w:p>
        </w:tc>
        <w:tc>
          <w:tcPr>
            <w:tcW w:w="1003" w:type="pct"/>
            <w:tcBorders>
              <w:top w:val="single" w:sz="4" w:space="0" w:color="auto"/>
              <w:left w:val="single" w:sz="4" w:space="0" w:color="auto"/>
              <w:bottom w:val="single" w:sz="4" w:space="0" w:color="auto"/>
              <w:right w:val="single" w:sz="4" w:space="0" w:color="auto"/>
            </w:tcBorders>
            <w:vAlign w:val="center"/>
          </w:tcPr>
          <w:p w:rsidR="00EF3707" w:rsidRPr="00EE78E7" w:rsidRDefault="00EF3707" w:rsidP="00B55A02">
            <w:pPr>
              <w:jc w:val="left"/>
              <w:rPr>
                <w:rFonts w:ascii="仿宋_GB2312" w:eastAsia="仿宋_GB2312" w:hAnsi="宋体" w:cs="Times New Roman"/>
                <w:szCs w:val="21"/>
              </w:rPr>
            </w:pPr>
            <w:r>
              <w:rPr>
                <w:rFonts w:ascii="仿宋_GB2312" w:eastAsia="仿宋_GB2312" w:hAnsi="宋体" w:cs="Times New Roman" w:hint="eastAsia"/>
                <w:szCs w:val="21"/>
              </w:rPr>
              <w:t>相关章节测试条款</w:t>
            </w:r>
          </w:p>
        </w:tc>
        <w:tc>
          <w:tcPr>
            <w:tcW w:w="652" w:type="pct"/>
            <w:tcBorders>
              <w:top w:val="single" w:sz="4" w:space="0" w:color="auto"/>
              <w:left w:val="single" w:sz="4" w:space="0" w:color="auto"/>
              <w:bottom w:val="single" w:sz="4" w:space="0" w:color="auto"/>
              <w:right w:val="single" w:sz="4" w:space="0" w:color="auto"/>
            </w:tcBorders>
            <w:vAlign w:val="center"/>
          </w:tcPr>
          <w:p w:rsidR="00EF3707" w:rsidRDefault="00EF3707" w:rsidP="00B55A02">
            <w:pPr>
              <w:jc w:val="center"/>
              <w:rPr>
                <w:rFonts w:ascii="仿宋_GB2312" w:eastAsia="仿宋_GB2312" w:hAnsi="宋体" w:cs="Times New Roman"/>
                <w:szCs w:val="21"/>
              </w:rPr>
            </w:pPr>
            <w:r>
              <w:rPr>
                <w:rFonts w:ascii="仿宋_GB2312" w:eastAsia="仿宋_GB2312" w:hAnsi="宋体" w:cs="Times New Roman" w:hint="eastAsia"/>
                <w:szCs w:val="21"/>
              </w:rPr>
              <w:t>原样</w:t>
            </w:r>
          </w:p>
        </w:tc>
      </w:tr>
    </w:tbl>
    <w:p w:rsidR="00DC6338" w:rsidRDefault="00DC6338" w:rsidP="00DC6338">
      <w:pPr>
        <w:snapToGrid w:val="0"/>
        <w:spacing w:line="360" w:lineRule="auto"/>
        <w:rPr>
          <w:rFonts w:ascii="仿宋_GB2312" w:eastAsia="仿宋_GB2312" w:hAnsi="Calibri" w:cs="Sim Sun"/>
          <w:b/>
          <w:kern w:val="0"/>
          <w:sz w:val="28"/>
          <w:szCs w:val="28"/>
        </w:rPr>
      </w:pPr>
    </w:p>
    <w:p w:rsidR="00DC6338" w:rsidRDefault="00DC6338" w:rsidP="00DC6338">
      <w:pPr>
        <w:snapToGrid w:val="0"/>
        <w:spacing w:line="360" w:lineRule="auto"/>
        <w:rPr>
          <w:rFonts w:ascii="仿宋_GB2312" w:eastAsia="仿宋_GB2312" w:hAnsi="宋体" w:cs="Times New Roman"/>
          <w:b/>
          <w:sz w:val="28"/>
          <w:szCs w:val="28"/>
        </w:rPr>
      </w:pPr>
      <w:r>
        <w:rPr>
          <w:rFonts w:ascii="仿宋_GB2312" w:eastAsia="仿宋_GB2312" w:hAnsi="Calibri" w:cs="Sim Sun" w:hint="eastAsia"/>
          <w:b/>
          <w:kern w:val="0"/>
          <w:sz w:val="28"/>
          <w:szCs w:val="28"/>
        </w:rPr>
        <w:t>6.</w:t>
      </w:r>
      <w:r>
        <w:rPr>
          <w:rFonts w:ascii="仿宋_GB2312" w:eastAsia="仿宋_GB2312" w:hAnsi="Calibri" w:cs="Sim Sun"/>
          <w:b/>
          <w:kern w:val="0"/>
          <w:sz w:val="28"/>
          <w:szCs w:val="28"/>
        </w:rPr>
        <w:t>2</w:t>
      </w:r>
      <w:r>
        <w:rPr>
          <w:rFonts w:ascii="仿宋_GB2312" w:eastAsia="仿宋_GB2312" w:hAnsi="Calibri" w:cs="Sim Sun" w:hint="eastAsia"/>
          <w:b/>
          <w:kern w:val="0"/>
          <w:sz w:val="28"/>
          <w:szCs w:val="28"/>
        </w:rPr>
        <w:t>检验应注意的问题</w:t>
      </w:r>
    </w:p>
    <w:p w:rsidR="00DC6338" w:rsidRPr="00304F43" w:rsidRDefault="00DC6338" w:rsidP="00DC6338">
      <w:pPr>
        <w:snapToGrid w:val="0"/>
        <w:spacing w:line="360" w:lineRule="auto"/>
        <w:rPr>
          <w:rFonts w:ascii="仿宋_GB2312" w:eastAsia="仿宋_GB2312" w:hAnsi="宋体" w:cs="Times New Roman"/>
          <w:sz w:val="28"/>
          <w:szCs w:val="28"/>
        </w:rPr>
      </w:pPr>
      <w:r>
        <w:rPr>
          <w:rFonts w:ascii="仿宋_GB2312" w:eastAsia="仿宋_GB2312" w:hAnsi="Calibri" w:cs="Sim Sun" w:hint="eastAsia"/>
          <w:b/>
          <w:color w:val="000000"/>
          <w:kern w:val="0"/>
          <w:sz w:val="28"/>
          <w:szCs w:val="28"/>
        </w:rPr>
        <w:t>6</w:t>
      </w:r>
      <w:r w:rsidRPr="00CC7542">
        <w:rPr>
          <w:rFonts w:ascii="仿宋_GB2312" w:eastAsia="仿宋_GB2312" w:hAnsi="Calibri" w:cs="Sim Sun" w:hint="eastAsia"/>
          <w:b/>
          <w:color w:val="000000"/>
          <w:kern w:val="0"/>
          <w:sz w:val="28"/>
          <w:szCs w:val="28"/>
        </w:rPr>
        <w:t>.</w:t>
      </w:r>
      <w:r>
        <w:rPr>
          <w:rFonts w:ascii="仿宋_GB2312" w:eastAsia="仿宋_GB2312" w:hAnsi="Calibri" w:cs="Sim Sun"/>
          <w:b/>
          <w:color w:val="000000"/>
          <w:kern w:val="0"/>
          <w:sz w:val="28"/>
          <w:szCs w:val="28"/>
        </w:rPr>
        <w:t>2</w:t>
      </w:r>
      <w:r>
        <w:rPr>
          <w:rFonts w:ascii="仿宋_GB2312" w:eastAsia="仿宋_GB2312" w:hAnsi="Calibri" w:cs="Sim Sun" w:hint="eastAsia"/>
          <w:b/>
          <w:color w:val="000000"/>
          <w:kern w:val="0"/>
          <w:sz w:val="28"/>
          <w:szCs w:val="28"/>
        </w:rPr>
        <w:t>.1</w:t>
      </w:r>
      <w:r w:rsidRPr="00CC7542">
        <w:rPr>
          <w:rFonts w:ascii="仿宋_GB2312" w:eastAsia="仿宋_GB2312" w:hAnsi="Calibri" w:cs="Sim Sun" w:hint="eastAsia"/>
          <w:color w:val="000000"/>
          <w:kern w:val="0"/>
          <w:sz w:val="28"/>
          <w:szCs w:val="28"/>
        </w:rPr>
        <w:t>检验机构接收样品应当有专人负责检查、记录样品的外观、状态、封条有无破损及其他可能对检测结果或者综合判定产生影响的情况，并确认样品与抽样单的记录是否相符，对检测和备用样品分别加贴相应标识后入库。</w:t>
      </w:r>
      <w:r w:rsidRPr="00304F43">
        <w:rPr>
          <w:rFonts w:ascii="仿宋_GB2312" w:eastAsia="仿宋_GB2312" w:hAnsi="宋体" w:cs="Times New Roman" w:hint="eastAsia"/>
          <w:sz w:val="28"/>
          <w:szCs w:val="28"/>
        </w:rPr>
        <w:t>备用</w:t>
      </w:r>
      <w:r w:rsidRPr="00304F43">
        <w:rPr>
          <w:rFonts w:ascii="仿宋_GB2312" w:eastAsia="仿宋_GB2312" w:hAnsi="宋体" w:cs="Times New Roman" w:hint="eastAsia"/>
          <w:iCs/>
          <w:sz w:val="28"/>
          <w:szCs w:val="28"/>
        </w:rPr>
        <w:t>样品应该贮存在阴凉、干燥、安全、避光处，在整个保存期间应保证签封完整无损。</w:t>
      </w:r>
    </w:p>
    <w:p w:rsidR="00DC6338" w:rsidRPr="00CC7542" w:rsidRDefault="00DC6338" w:rsidP="00DC6338">
      <w:pPr>
        <w:snapToGrid w:val="0"/>
        <w:spacing w:line="360" w:lineRule="auto"/>
        <w:rPr>
          <w:rFonts w:ascii="仿宋_GB2312" w:eastAsia="仿宋_GB2312" w:hAnsi="Calibri" w:cs="Sim Sun"/>
          <w:color w:val="000000"/>
          <w:kern w:val="0"/>
          <w:sz w:val="28"/>
          <w:szCs w:val="28"/>
        </w:rPr>
      </w:pPr>
      <w:r>
        <w:rPr>
          <w:rFonts w:ascii="仿宋_GB2312" w:eastAsia="仿宋_GB2312" w:hAnsi="Calibri" w:cs="Sim Sun" w:hint="eastAsia"/>
          <w:b/>
          <w:color w:val="000000"/>
          <w:kern w:val="0"/>
          <w:sz w:val="28"/>
          <w:szCs w:val="28"/>
        </w:rPr>
        <w:t>6</w:t>
      </w:r>
      <w:r w:rsidRPr="00CC7542">
        <w:rPr>
          <w:rFonts w:ascii="仿宋_GB2312" w:eastAsia="仿宋_GB2312" w:hAnsi="Calibri" w:cs="Sim Sun" w:hint="eastAsia"/>
          <w:b/>
          <w:color w:val="000000"/>
          <w:kern w:val="0"/>
          <w:sz w:val="28"/>
          <w:szCs w:val="28"/>
        </w:rPr>
        <w:t>.</w:t>
      </w:r>
      <w:r>
        <w:rPr>
          <w:rFonts w:ascii="仿宋_GB2312" w:eastAsia="仿宋_GB2312" w:hAnsi="Calibri" w:cs="Sim Sun"/>
          <w:b/>
          <w:color w:val="000000"/>
          <w:kern w:val="0"/>
          <w:sz w:val="28"/>
          <w:szCs w:val="28"/>
        </w:rPr>
        <w:t>2</w:t>
      </w:r>
      <w:r>
        <w:rPr>
          <w:rFonts w:ascii="仿宋_GB2312" w:eastAsia="仿宋_GB2312" w:hAnsi="Calibri" w:cs="Sim Sun" w:hint="eastAsia"/>
          <w:b/>
          <w:color w:val="000000"/>
          <w:kern w:val="0"/>
          <w:sz w:val="28"/>
          <w:szCs w:val="28"/>
        </w:rPr>
        <w:t>.2</w:t>
      </w:r>
      <w:r w:rsidRPr="00CC7542">
        <w:rPr>
          <w:rFonts w:ascii="仿宋_GB2312" w:eastAsia="仿宋_GB2312" w:hAnsi="Calibri" w:cs="Sim Sun" w:hint="eastAsia"/>
          <w:color w:val="000000"/>
          <w:kern w:val="0"/>
          <w:sz w:val="28"/>
          <w:szCs w:val="28"/>
        </w:rPr>
        <w:t>如被检产品明示执行标准版本已被新版本替换，则以产品明示生产日期为准判定检测用标准版本：生产日期在新版本标准生效日期之前，按旧版本标准进行检测，生产日期在新版本生效日期之后，则按新版本标准进行检测。</w:t>
      </w:r>
    </w:p>
    <w:p w:rsidR="00DC6338" w:rsidRPr="00CC7542" w:rsidRDefault="00DC6338" w:rsidP="00DC6338">
      <w:pPr>
        <w:snapToGrid w:val="0"/>
        <w:spacing w:line="360" w:lineRule="auto"/>
        <w:rPr>
          <w:rFonts w:ascii="仿宋_GB2312" w:eastAsia="仿宋_GB2312" w:hAnsi="宋体" w:cs="Times New Roman"/>
          <w:color w:val="000000"/>
          <w:sz w:val="28"/>
          <w:szCs w:val="28"/>
        </w:rPr>
      </w:pPr>
      <w:r>
        <w:rPr>
          <w:rFonts w:ascii="仿宋_GB2312" w:eastAsia="仿宋_GB2312" w:hAnsi="Calibri" w:cs="Sim Sun" w:hint="eastAsia"/>
          <w:b/>
          <w:color w:val="000000"/>
          <w:kern w:val="0"/>
          <w:sz w:val="28"/>
          <w:szCs w:val="28"/>
        </w:rPr>
        <w:t>6</w:t>
      </w:r>
      <w:r w:rsidRPr="00CC7542">
        <w:rPr>
          <w:rFonts w:ascii="仿宋_GB2312" w:eastAsia="仿宋_GB2312" w:hAnsi="Calibri" w:cs="Sim Sun" w:hint="eastAsia"/>
          <w:b/>
          <w:color w:val="000000"/>
          <w:kern w:val="0"/>
          <w:sz w:val="28"/>
          <w:szCs w:val="28"/>
        </w:rPr>
        <w:t>.</w:t>
      </w:r>
      <w:r>
        <w:rPr>
          <w:rFonts w:ascii="仿宋_GB2312" w:eastAsia="仿宋_GB2312" w:hAnsi="Calibri" w:cs="Sim Sun"/>
          <w:b/>
          <w:color w:val="000000"/>
          <w:kern w:val="0"/>
          <w:sz w:val="28"/>
          <w:szCs w:val="28"/>
        </w:rPr>
        <w:t>2</w:t>
      </w:r>
      <w:r>
        <w:rPr>
          <w:rFonts w:ascii="仿宋_GB2312" w:eastAsia="仿宋_GB2312" w:hAnsi="Calibri" w:cs="Sim Sun" w:hint="eastAsia"/>
          <w:b/>
          <w:color w:val="000000"/>
          <w:kern w:val="0"/>
          <w:sz w:val="28"/>
          <w:szCs w:val="28"/>
        </w:rPr>
        <w:t>.3</w:t>
      </w:r>
      <w:r w:rsidRPr="00CC7542">
        <w:rPr>
          <w:rFonts w:ascii="仿宋_GB2312" w:eastAsia="仿宋_GB2312" w:hAnsi="宋体" w:cs="Times New Roman" w:hint="eastAsia"/>
          <w:color w:val="000000"/>
          <w:sz w:val="28"/>
          <w:szCs w:val="28"/>
        </w:rPr>
        <w:t>当明示执行标准（或指标）与强制性标准（或规定）不一致时，按要求严格的规定判定；当无明示执行标准时，按相应的强制性标准判定；若企业标准或明示质量要求缺少相关重要检验项目，且无强制性标准要求，应按国家或行业推荐性标准判定；若企业明示标准中的性能（质量）要求低于推荐性标准，在检验报告的备注栏予以说明。</w:t>
      </w:r>
    </w:p>
    <w:p w:rsidR="00DC6338" w:rsidRPr="00CC7542" w:rsidRDefault="00DC6338" w:rsidP="00DC6338">
      <w:pPr>
        <w:snapToGrid w:val="0"/>
        <w:spacing w:line="360" w:lineRule="auto"/>
        <w:rPr>
          <w:rFonts w:ascii="仿宋_GB2312" w:eastAsia="仿宋_GB2312" w:hAnsi="宋体" w:cs="Times New Roman"/>
          <w:color w:val="000000"/>
          <w:sz w:val="28"/>
          <w:szCs w:val="28"/>
        </w:rPr>
      </w:pPr>
      <w:r>
        <w:rPr>
          <w:rFonts w:ascii="仿宋_GB2312" w:eastAsia="仿宋_GB2312" w:hAnsi="Calibri" w:cs="Sim Sun" w:hint="eastAsia"/>
          <w:b/>
          <w:color w:val="000000"/>
          <w:kern w:val="0"/>
          <w:sz w:val="28"/>
          <w:szCs w:val="28"/>
        </w:rPr>
        <w:t>6</w:t>
      </w:r>
      <w:r w:rsidRPr="00CC7542">
        <w:rPr>
          <w:rFonts w:ascii="仿宋_GB2312" w:eastAsia="仿宋_GB2312" w:hAnsi="Calibri" w:cs="Sim Sun" w:hint="eastAsia"/>
          <w:b/>
          <w:color w:val="000000"/>
          <w:kern w:val="0"/>
          <w:sz w:val="28"/>
          <w:szCs w:val="28"/>
        </w:rPr>
        <w:t>.</w:t>
      </w:r>
      <w:r>
        <w:rPr>
          <w:rFonts w:ascii="仿宋_GB2312" w:eastAsia="仿宋_GB2312" w:hAnsi="Calibri" w:cs="Sim Sun"/>
          <w:b/>
          <w:color w:val="000000"/>
          <w:kern w:val="0"/>
          <w:sz w:val="28"/>
          <w:szCs w:val="28"/>
        </w:rPr>
        <w:t>2</w:t>
      </w:r>
      <w:r>
        <w:rPr>
          <w:rFonts w:ascii="仿宋_GB2312" w:eastAsia="仿宋_GB2312" w:hAnsi="Calibri" w:cs="Sim Sun" w:hint="eastAsia"/>
          <w:b/>
          <w:color w:val="000000"/>
          <w:kern w:val="0"/>
          <w:sz w:val="28"/>
          <w:szCs w:val="28"/>
        </w:rPr>
        <w:t>.4</w:t>
      </w:r>
      <w:r w:rsidRPr="00CC7542">
        <w:rPr>
          <w:rFonts w:ascii="仿宋_GB2312" w:eastAsia="仿宋_GB2312" w:hAnsi="宋体" w:cs="Times New Roman" w:hint="eastAsia"/>
          <w:color w:val="000000"/>
          <w:sz w:val="28"/>
          <w:szCs w:val="28"/>
        </w:rPr>
        <w:t>当采用企业标准或明示指标进行判定时，若其明示指标与明示执行标准规定不同，采用要求高的指标判定。</w:t>
      </w:r>
    </w:p>
    <w:p w:rsidR="00DC6338" w:rsidRDefault="00DC6338" w:rsidP="00DC6338">
      <w:pPr>
        <w:snapToGrid w:val="0"/>
        <w:spacing w:line="360" w:lineRule="auto"/>
        <w:rPr>
          <w:rFonts w:ascii="仿宋_GB2312" w:eastAsia="仿宋_GB2312" w:hAnsi="Calibri" w:cs="Sim Sun"/>
          <w:b/>
          <w:kern w:val="0"/>
          <w:sz w:val="28"/>
          <w:szCs w:val="28"/>
        </w:rPr>
      </w:pPr>
      <w:r>
        <w:rPr>
          <w:rFonts w:ascii="仿宋_GB2312" w:eastAsia="仿宋_GB2312" w:hAnsi="Calibri" w:cs="Sim Sun" w:hint="eastAsia"/>
          <w:b/>
          <w:kern w:val="0"/>
          <w:sz w:val="28"/>
          <w:szCs w:val="28"/>
        </w:rPr>
        <w:t>7判定原则</w:t>
      </w:r>
    </w:p>
    <w:p w:rsidR="00DC6338" w:rsidRDefault="00DC6338" w:rsidP="00DC6338">
      <w:pPr>
        <w:snapToGrid w:val="0"/>
        <w:spacing w:line="360" w:lineRule="auto"/>
        <w:ind w:firstLineChars="200" w:firstLine="560"/>
        <w:rPr>
          <w:rFonts w:ascii="仿宋_GB2312" w:eastAsia="仿宋_GB2312" w:hAnsi="Calibri" w:cs="Sim Sun"/>
          <w:b/>
          <w:kern w:val="0"/>
          <w:sz w:val="28"/>
          <w:szCs w:val="28"/>
        </w:rPr>
      </w:pPr>
      <w:r w:rsidRPr="00272E34">
        <w:rPr>
          <w:rFonts w:ascii="仿宋_GB2312" w:eastAsia="仿宋_GB2312" w:cs="Sim Sun" w:hint="eastAsia"/>
          <w:color w:val="000000"/>
          <w:kern w:val="0"/>
          <w:sz w:val="28"/>
          <w:szCs w:val="28"/>
        </w:rPr>
        <w:t>经检验，所检样品全部项目合格，判该产品本次监督抽查结果合格；出现一项或一项以上</w:t>
      </w:r>
      <w:r w:rsidRPr="00272E34">
        <w:rPr>
          <w:rFonts w:ascii="仿宋_GB2312" w:eastAsia="仿宋_GB2312" w:hAnsi="宋体" w:hint="eastAsia"/>
          <w:color w:val="000000"/>
          <w:sz w:val="28"/>
          <w:szCs w:val="28"/>
        </w:rPr>
        <w:t>项目</w:t>
      </w:r>
      <w:r w:rsidRPr="00272E34">
        <w:rPr>
          <w:rFonts w:ascii="仿宋_GB2312" w:eastAsia="仿宋_GB2312" w:cs="Sim Sun" w:hint="eastAsia"/>
          <w:color w:val="000000"/>
          <w:kern w:val="0"/>
          <w:sz w:val="28"/>
          <w:szCs w:val="28"/>
        </w:rPr>
        <w:t>不合格，判该产品本次监督检验结果不合格。</w:t>
      </w:r>
    </w:p>
    <w:p w:rsidR="00DC6338" w:rsidRDefault="00DC6338" w:rsidP="00DC6338">
      <w:pPr>
        <w:snapToGrid w:val="0"/>
        <w:spacing w:line="360" w:lineRule="auto"/>
        <w:rPr>
          <w:rFonts w:ascii="仿宋_GB2312" w:eastAsia="仿宋_GB2312" w:hAnsi="Calibri" w:cs="Sim Sun"/>
          <w:b/>
          <w:kern w:val="0"/>
          <w:sz w:val="28"/>
          <w:szCs w:val="28"/>
        </w:rPr>
      </w:pPr>
      <w:r>
        <w:rPr>
          <w:rFonts w:ascii="仿宋_GB2312" w:eastAsia="仿宋_GB2312" w:hAnsi="Calibri" w:cs="Sim Sun" w:hint="eastAsia"/>
          <w:b/>
          <w:kern w:val="0"/>
          <w:sz w:val="28"/>
          <w:szCs w:val="28"/>
        </w:rPr>
        <w:t>8异议处理复检</w:t>
      </w:r>
    </w:p>
    <w:p w:rsidR="00DC6338" w:rsidRDefault="00DC6338" w:rsidP="00DC6338">
      <w:pPr>
        <w:snapToGrid w:val="0"/>
        <w:spacing w:line="360" w:lineRule="auto"/>
        <w:rPr>
          <w:rFonts w:ascii="仿宋_GB2312" w:eastAsia="仿宋_GB2312" w:cs="Sim Sun"/>
          <w:iCs/>
          <w:kern w:val="0"/>
          <w:sz w:val="28"/>
          <w:szCs w:val="28"/>
        </w:rPr>
      </w:pPr>
      <w:r w:rsidRPr="00A741E2">
        <w:rPr>
          <w:rFonts w:ascii="仿宋_GB2312" w:eastAsia="仿宋_GB2312" w:cs="Sim Sun"/>
          <w:b/>
          <w:iCs/>
          <w:kern w:val="0"/>
          <w:sz w:val="28"/>
          <w:szCs w:val="28"/>
        </w:rPr>
        <w:t>8</w:t>
      </w:r>
      <w:r w:rsidRPr="00A741E2">
        <w:rPr>
          <w:rFonts w:ascii="仿宋_GB2312" w:eastAsia="仿宋_GB2312" w:cs="Sim Sun" w:hint="eastAsia"/>
          <w:b/>
          <w:iCs/>
          <w:kern w:val="0"/>
          <w:sz w:val="28"/>
          <w:szCs w:val="28"/>
        </w:rPr>
        <w:t>.1</w:t>
      </w:r>
      <w:r w:rsidRPr="00A741E2">
        <w:rPr>
          <w:rFonts w:ascii="仿宋_GB2312" w:eastAsia="仿宋_GB2312" w:cs="Sim Sun" w:hint="eastAsia"/>
          <w:iCs/>
          <w:kern w:val="0"/>
          <w:sz w:val="28"/>
          <w:szCs w:val="28"/>
        </w:rPr>
        <w:t>被抽查企业在收到检验结果，对结果有异议时，</w:t>
      </w:r>
      <w:r w:rsidRPr="00A741E2">
        <w:rPr>
          <w:rFonts w:ascii="仿宋_GB2312" w:eastAsia="仿宋_GB2312" w:cs="Sim Sun"/>
          <w:iCs/>
          <w:kern w:val="0"/>
          <w:sz w:val="28"/>
          <w:szCs w:val="28"/>
        </w:rPr>
        <w:t>可以自收到检验结果之日起15日内向</w:t>
      </w:r>
      <w:r w:rsidRPr="00A741E2">
        <w:rPr>
          <w:rFonts w:ascii="仿宋_GB2312" w:eastAsia="仿宋_GB2312" w:cs="Sim Sun" w:hint="eastAsia"/>
          <w:iCs/>
          <w:kern w:val="0"/>
          <w:sz w:val="28"/>
          <w:szCs w:val="28"/>
        </w:rPr>
        <w:t>深圳市市场监督管理局</w:t>
      </w:r>
      <w:r w:rsidRPr="00A741E2">
        <w:rPr>
          <w:rFonts w:ascii="仿宋_GB2312" w:eastAsia="仿宋_GB2312" w:cs="Sim Sun"/>
          <w:iCs/>
          <w:kern w:val="0"/>
          <w:sz w:val="28"/>
          <w:szCs w:val="28"/>
        </w:rPr>
        <w:t>提出书面复检申请。逾期未提出异议的，视为承认检验结果。</w:t>
      </w:r>
    </w:p>
    <w:p w:rsidR="00DC6338" w:rsidRPr="00A741E2" w:rsidRDefault="00DC6338" w:rsidP="00DC6338">
      <w:pPr>
        <w:snapToGrid w:val="0"/>
        <w:spacing w:line="360" w:lineRule="auto"/>
        <w:rPr>
          <w:rFonts w:ascii="仿宋_GB2312" w:eastAsia="仿宋_GB2312" w:cs="Sim Sun"/>
          <w:iCs/>
          <w:kern w:val="0"/>
          <w:sz w:val="28"/>
          <w:szCs w:val="28"/>
        </w:rPr>
      </w:pPr>
      <w:r w:rsidRPr="00A741E2">
        <w:rPr>
          <w:rFonts w:ascii="仿宋_GB2312" w:eastAsia="仿宋_GB2312" w:cs="Sim Sun"/>
          <w:b/>
          <w:iCs/>
          <w:kern w:val="0"/>
          <w:sz w:val="28"/>
          <w:szCs w:val="28"/>
        </w:rPr>
        <w:t>8</w:t>
      </w:r>
      <w:r w:rsidRPr="00A741E2">
        <w:rPr>
          <w:rFonts w:ascii="仿宋_GB2312" w:eastAsia="仿宋_GB2312" w:cs="Sim Sun" w:hint="eastAsia"/>
          <w:b/>
          <w:iCs/>
          <w:kern w:val="0"/>
          <w:sz w:val="28"/>
          <w:szCs w:val="28"/>
        </w:rPr>
        <w:t>.2</w:t>
      </w:r>
      <w:r w:rsidRPr="00A741E2">
        <w:rPr>
          <w:rFonts w:ascii="仿宋_GB2312" w:eastAsia="仿宋_GB2312" w:cs="Sim Sun"/>
          <w:iCs/>
          <w:kern w:val="0"/>
          <w:sz w:val="28"/>
          <w:szCs w:val="28"/>
        </w:rPr>
        <w:t>检验机构</w:t>
      </w:r>
      <w:r w:rsidRPr="00A741E2">
        <w:rPr>
          <w:rFonts w:ascii="仿宋_GB2312" w:eastAsia="仿宋_GB2312" w:cs="Sim Sun" w:hint="eastAsia"/>
          <w:iCs/>
          <w:kern w:val="0"/>
          <w:sz w:val="28"/>
          <w:szCs w:val="28"/>
        </w:rPr>
        <w:t>接到深圳市市场监督管理局的复检通知后</w:t>
      </w:r>
      <w:r w:rsidRPr="00A741E2">
        <w:rPr>
          <w:rFonts w:ascii="仿宋_GB2312" w:eastAsia="仿宋_GB2312" w:cs="Sim Sun"/>
          <w:iCs/>
          <w:kern w:val="0"/>
          <w:sz w:val="28"/>
          <w:szCs w:val="28"/>
        </w:rPr>
        <w:t>应当按原监督抽查方案</w:t>
      </w:r>
      <w:r w:rsidRPr="00A741E2">
        <w:rPr>
          <w:rFonts w:ascii="仿宋_GB2312" w:eastAsia="仿宋_GB2312" w:cs="Sim Sun" w:hint="eastAsia"/>
          <w:iCs/>
          <w:kern w:val="0"/>
          <w:sz w:val="28"/>
          <w:szCs w:val="28"/>
        </w:rPr>
        <w:t>，核查不合格项目相关证据，能够以记录（纸质记录或电子记录或影像记录）、或与不合格项目相关联的其它质量数据等检验证据证明，并得到被检方认可的，做出维持原检验结果</w:t>
      </w:r>
      <w:r w:rsidRPr="00A741E2">
        <w:rPr>
          <w:rFonts w:ascii="仿宋_GB2312" w:eastAsia="仿宋_GB2312" w:cs="Sim Sun"/>
          <w:iCs/>
          <w:kern w:val="0"/>
          <w:sz w:val="28"/>
          <w:szCs w:val="28"/>
        </w:rPr>
        <w:t>的结论。</w:t>
      </w:r>
    </w:p>
    <w:p w:rsidR="00DC6338" w:rsidRDefault="00DC6338" w:rsidP="00DC6338">
      <w:pPr>
        <w:snapToGrid w:val="0"/>
        <w:spacing w:line="360" w:lineRule="auto"/>
        <w:rPr>
          <w:rFonts w:ascii="仿宋_GB2312" w:eastAsia="仿宋_GB2312" w:cs="Sim Sun"/>
          <w:color w:val="000000" w:themeColor="text1"/>
          <w:kern w:val="0"/>
          <w:sz w:val="28"/>
          <w:szCs w:val="28"/>
        </w:rPr>
      </w:pPr>
      <w:r w:rsidRPr="00A741E2">
        <w:rPr>
          <w:rFonts w:ascii="仿宋_GB2312" w:eastAsia="仿宋_GB2312" w:cs="Sim Sun" w:hint="eastAsia"/>
          <w:b/>
          <w:color w:val="000000" w:themeColor="text1"/>
          <w:kern w:val="0"/>
          <w:sz w:val="28"/>
          <w:szCs w:val="28"/>
        </w:rPr>
        <w:t>8.</w:t>
      </w:r>
      <w:r w:rsidRPr="00A741E2">
        <w:rPr>
          <w:rFonts w:ascii="仿宋_GB2312" w:eastAsia="仿宋_GB2312" w:cs="Sim Sun"/>
          <w:b/>
          <w:color w:val="000000" w:themeColor="text1"/>
          <w:kern w:val="0"/>
          <w:sz w:val="28"/>
          <w:szCs w:val="28"/>
        </w:rPr>
        <w:t>3</w:t>
      </w:r>
      <w:r w:rsidRPr="00711220">
        <w:rPr>
          <w:rFonts w:ascii="仿宋_GB2312" w:eastAsia="仿宋_GB2312" w:cs="Sim Sun" w:hint="eastAsia"/>
          <w:iCs/>
          <w:color w:val="000000" w:themeColor="text1"/>
          <w:kern w:val="0"/>
          <w:sz w:val="28"/>
          <w:szCs w:val="28"/>
        </w:rPr>
        <w:t>复验</w:t>
      </w:r>
      <w:r w:rsidRPr="00711220">
        <w:rPr>
          <w:rFonts w:ascii="仿宋_GB2312" w:eastAsia="仿宋_GB2312" w:cs="Sim Sun"/>
          <w:iCs/>
          <w:color w:val="000000" w:themeColor="text1"/>
          <w:kern w:val="0"/>
          <w:sz w:val="28"/>
          <w:szCs w:val="28"/>
        </w:rPr>
        <w:t>检验人员与初检检验人员不得为同一人。</w:t>
      </w:r>
    </w:p>
    <w:p w:rsidR="00DC6338" w:rsidRPr="00A741E2" w:rsidRDefault="00DC6338" w:rsidP="00DC6338">
      <w:pPr>
        <w:snapToGrid w:val="0"/>
        <w:spacing w:line="360" w:lineRule="auto"/>
        <w:rPr>
          <w:rFonts w:ascii="仿宋_GB2312" w:eastAsia="仿宋_GB2312" w:cs="Sim Sun"/>
          <w:kern w:val="0"/>
          <w:sz w:val="28"/>
          <w:szCs w:val="28"/>
        </w:rPr>
      </w:pPr>
      <w:r w:rsidRPr="00711220">
        <w:rPr>
          <w:rFonts w:ascii="仿宋_GB2312" w:eastAsia="仿宋_GB2312" w:cs="Sim Sun" w:hint="eastAsia"/>
          <w:b/>
          <w:color w:val="000000" w:themeColor="text1"/>
          <w:kern w:val="0"/>
          <w:sz w:val="28"/>
          <w:szCs w:val="28"/>
        </w:rPr>
        <w:t>8.4</w:t>
      </w:r>
      <w:r w:rsidRPr="00A741E2">
        <w:rPr>
          <w:rFonts w:ascii="仿宋_GB2312" w:eastAsia="仿宋_GB2312" w:cs="Sim Sun" w:hint="eastAsia"/>
          <w:color w:val="000000" w:themeColor="text1"/>
          <w:kern w:val="0"/>
          <w:sz w:val="28"/>
          <w:szCs w:val="28"/>
        </w:rPr>
        <w:t>需对不合格项目复验时，按</w:t>
      </w:r>
      <w:r>
        <w:rPr>
          <w:rFonts w:ascii="仿宋_GB2312" w:eastAsia="仿宋_GB2312" w:cs="Sim Sun" w:hint="eastAsia"/>
          <w:color w:val="000000" w:themeColor="text1"/>
          <w:kern w:val="0"/>
          <w:sz w:val="28"/>
          <w:szCs w:val="28"/>
        </w:rPr>
        <w:t>6.1</w:t>
      </w:r>
      <w:r w:rsidRPr="00A741E2">
        <w:rPr>
          <w:rFonts w:ascii="仿宋_GB2312" w:eastAsia="仿宋_GB2312" w:cs="Sim Sun" w:hint="eastAsia"/>
          <w:color w:val="000000" w:themeColor="text1"/>
          <w:kern w:val="0"/>
          <w:sz w:val="28"/>
          <w:szCs w:val="28"/>
        </w:rPr>
        <w:t>选择复检样品。</w:t>
      </w:r>
      <w:r w:rsidRPr="00A741E2">
        <w:rPr>
          <w:rFonts w:ascii="仿宋_GB2312" w:eastAsia="仿宋_GB2312" w:cs="Sim Sun" w:hint="eastAsia"/>
          <w:kern w:val="0"/>
          <w:sz w:val="28"/>
          <w:szCs w:val="28"/>
        </w:rPr>
        <w:t>当复检结果仍不合格，维持原检验结果不变。当复检结果合格，以复检结果为准。</w:t>
      </w:r>
    </w:p>
    <w:p w:rsidR="00DC6338" w:rsidRPr="00831EB7" w:rsidRDefault="00DC6338" w:rsidP="00DC6338">
      <w:pPr>
        <w:snapToGrid w:val="0"/>
        <w:spacing w:line="360" w:lineRule="auto"/>
        <w:rPr>
          <w:rFonts w:ascii="仿宋_GB2312" w:eastAsia="仿宋_GB2312" w:cs="Sim Sun"/>
          <w:b/>
          <w:iCs/>
          <w:kern w:val="0"/>
          <w:sz w:val="28"/>
          <w:szCs w:val="28"/>
        </w:rPr>
      </w:pPr>
      <w:r w:rsidRPr="00831EB7">
        <w:rPr>
          <w:rFonts w:ascii="仿宋_GB2312" w:eastAsia="仿宋_GB2312" w:cs="Sim Sun" w:hint="eastAsia"/>
          <w:b/>
          <w:iCs/>
          <w:kern w:val="0"/>
          <w:sz w:val="28"/>
          <w:szCs w:val="28"/>
        </w:rPr>
        <w:t>8.</w:t>
      </w:r>
      <w:r w:rsidRPr="00831EB7">
        <w:rPr>
          <w:rFonts w:ascii="仿宋_GB2312" w:eastAsia="仿宋_GB2312" w:cs="Sim Sun"/>
          <w:b/>
          <w:iCs/>
          <w:kern w:val="0"/>
          <w:sz w:val="28"/>
          <w:szCs w:val="28"/>
        </w:rPr>
        <w:t>5</w:t>
      </w:r>
      <w:r w:rsidRPr="00831EB7">
        <w:rPr>
          <w:rFonts w:ascii="仿宋_GB2312" w:eastAsia="仿宋_GB2312" w:cs="Sim Sun"/>
          <w:kern w:val="0"/>
          <w:sz w:val="28"/>
          <w:szCs w:val="28"/>
        </w:rPr>
        <w:t>采用备样复验时，</w:t>
      </w:r>
      <w:r w:rsidRPr="00831EB7">
        <w:rPr>
          <w:rFonts w:ascii="仿宋_GB2312" w:eastAsia="仿宋_GB2312" w:cs="Sim Sun" w:hint="eastAsia"/>
          <w:kern w:val="0"/>
          <w:sz w:val="28"/>
          <w:szCs w:val="28"/>
        </w:rPr>
        <w:t>若备样与原样的结构、布线等不一致时，检验结果以原检验结果为准。</w:t>
      </w:r>
    </w:p>
    <w:p w:rsidR="00DC6338" w:rsidRPr="00A741E2" w:rsidRDefault="00DC6338" w:rsidP="00DC6338">
      <w:pPr>
        <w:snapToGrid w:val="0"/>
        <w:spacing w:line="360" w:lineRule="auto"/>
        <w:rPr>
          <w:rFonts w:ascii="仿宋_GB2312" w:eastAsia="仿宋_GB2312" w:cs="Sim Sun"/>
          <w:iCs/>
          <w:kern w:val="0"/>
          <w:sz w:val="28"/>
          <w:szCs w:val="28"/>
        </w:rPr>
      </w:pPr>
      <w:r w:rsidRPr="00711220">
        <w:rPr>
          <w:rFonts w:ascii="仿宋_GB2312" w:eastAsia="仿宋_GB2312" w:cs="Sim Sun" w:hint="eastAsia"/>
          <w:b/>
          <w:iCs/>
          <w:kern w:val="0"/>
          <w:sz w:val="28"/>
          <w:szCs w:val="28"/>
        </w:rPr>
        <w:t>8.</w:t>
      </w:r>
      <w:r>
        <w:rPr>
          <w:rFonts w:ascii="仿宋_GB2312" w:eastAsia="仿宋_GB2312" w:cs="Sim Sun"/>
          <w:b/>
          <w:iCs/>
          <w:kern w:val="0"/>
          <w:sz w:val="28"/>
          <w:szCs w:val="28"/>
        </w:rPr>
        <w:t>6</w:t>
      </w:r>
      <w:r w:rsidRPr="00A741E2">
        <w:rPr>
          <w:rFonts w:ascii="仿宋_GB2312" w:eastAsia="仿宋_GB2312" w:cs="Sim Sun" w:hint="eastAsia"/>
          <w:iCs/>
          <w:kern w:val="0"/>
          <w:sz w:val="28"/>
          <w:szCs w:val="28"/>
        </w:rPr>
        <w:t>深圳市市场监督管理局根据初检</w:t>
      </w:r>
      <w:r w:rsidRPr="00A741E2">
        <w:rPr>
          <w:rFonts w:ascii="仿宋_GB2312" w:eastAsia="仿宋_GB2312" w:cs="Sim Sun"/>
          <w:iCs/>
          <w:kern w:val="0"/>
          <w:sz w:val="28"/>
          <w:szCs w:val="28"/>
        </w:rPr>
        <w:t>、复</w:t>
      </w:r>
      <w:r w:rsidRPr="00A741E2">
        <w:rPr>
          <w:rFonts w:ascii="仿宋_GB2312" w:eastAsia="仿宋_GB2312" w:cs="Sim Sun" w:hint="eastAsia"/>
          <w:iCs/>
          <w:kern w:val="0"/>
          <w:sz w:val="28"/>
          <w:szCs w:val="28"/>
        </w:rPr>
        <w:t>验</w:t>
      </w:r>
      <w:r w:rsidRPr="00A741E2">
        <w:rPr>
          <w:rFonts w:ascii="仿宋_GB2312" w:eastAsia="仿宋_GB2312" w:cs="Sim Sun"/>
          <w:iCs/>
          <w:kern w:val="0"/>
          <w:sz w:val="28"/>
          <w:szCs w:val="28"/>
        </w:rPr>
        <w:t>结果及企业提交的</w:t>
      </w:r>
      <w:r w:rsidRPr="00A741E2">
        <w:rPr>
          <w:rFonts w:ascii="仿宋_GB2312" w:eastAsia="仿宋_GB2312" w:cs="Sim Sun" w:hint="eastAsia"/>
          <w:iCs/>
          <w:kern w:val="0"/>
          <w:sz w:val="28"/>
          <w:szCs w:val="28"/>
        </w:rPr>
        <w:t>证明</w:t>
      </w:r>
      <w:r w:rsidRPr="00A741E2">
        <w:rPr>
          <w:rFonts w:ascii="仿宋_GB2312" w:eastAsia="仿宋_GB2312" w:cs="Sim Sun"/>
          <w:iCs/>
          <w:kern w:val="0"/>
          <w:sz w:val="28"/>
          <w:szCs w:val="28"/>
        </w:rPr>
        <w:t>材料，做出复检结论</w:t>
      </w:r>
      <w:r w:rsidRPr="00A741E2">
        <w:rPr>
          <w:rFonts w:ascii="仿宋_GB2312" w:eastAsia="仿宋_GB2312" w:cs="Sim Sun" w:hint="eastAsia"/>
          <w:iCs/>
          <w:kern w:val="0"/>
          <w:sz w:val="28"/>
          <w:szCs w:val="28"/>
        </w:rPr>
        <w:t>，</w:t>
      </w:r>
      <w:r w:rsidRPr="00A741E2">
        <w:rPr>
          <w:rFonts w:ascii="仿宋_GB2312" w:eastAsia="仿宋_GB2312" w:cs="Sim Sun"/>
          <w:iCs/>
          <w:kern w:val="0"/>
          <w:sz w:val="28"/>
          <w:szCs w:val="28"/>
        </w:rPr>
        <w:t>复检结论为最终结论。</w:t>
      </w:r>
    </w:p>
    <w:p w:rsidR="00DC6338" w:rsidRPr="00A741E2" w:rsidRDefault="00DC6338" w:rsidP="00DC6338">
      <w:pPr>
        <w:snapToGrid w:val="0"/>
        <w:spacing w:line="360" w:lineRule="auto"/>
        <w:rPr>
          <w:rFonts w:ascii="仿宋_GB2312" w:eastAsia="仿宋_GB2312" w:hAnsi="宋体"/>
          <w:b/>
          <w:sz w:val="28"/>
          <w:szCs w:val="28"/>
        </w:rPr>
      </w:pPr>
      <w:r w:rsidRPr="00A741E2">
        <w:rPr>
          <w:rFonts w:ascii="仿宋_GB2312" w:eastAsia="仿宋_GB2312" w:hAnsi="宋体"/>
          <w:b/>
          <w:sz w:val="28"/>
          <w:szCs w:val="28"/>
        </w:rPr>
        <w:t>9</w:t>
      </w:r>
      <w:r w:rsidRPr="00A741E2">
        <w:rPr>
          <w:rFonts w:ascii="仿宋_GB2312" w:eastAsia="仿宋_GB2312" w:hAnsi="宋体" w:hint="eastAsia"/>
          <w:b/>
          <w:sz w:val="28"/>
          <w:szCs w:val="28"/>
        </w:rPr>
        <w:t>附则</w:t>
      </w:r>
    </w:p>
    <w:p w:rsidR="00DC6338" w:rsidRPr="00A741E2" w:rsidRDefault="00DC6338" w:rsidP="00DC6338">
      <w:pPr>
        <w:snapToGrid w:val="0"/>
        <w:spacing w:line="360" w:lineRule="auto"/>
        <w:ind w:firstLineChars="192" w:firstLine="538"/>
        <w:rPr>
          <w:rFonts w:ascii="仿宋_GB2312" w:eastAsia="仿宋_GB2312" w:hAnsi="宋体"/>
          <w:sz w:val="28"/>
          <w:szCs w:val="28"/>
        </w:rPr>
      </w:pPr>
      <w:r w:rsidRPr="00A741E2">
        <w:rPr>
          <w:rFonts w:ascii="仿宋_GB2312" w:eastAsia="仿宋_GB2312" w:hAnsi="宋体" w:hint="eastAsia"/>
          <w:sz w:val="28"/>
          <w:szCs w:val="28"/>
        </w:rPr>
        <w:t>本规范编制单位：</w:t>
      </w:r>
      <w:r w:rsidRPr="00A741E2">
        <w:rPr>
          <w:rFonts w:ascii="仿宋_GB2312" w:eastAsia="仿宋_GB2312" w:hint="eastAsia"/>
          <w:sz w:val="28"/>
          <w:szCs w:val="28"/>
        </w:rPr>
        <w:t>深圳市计量质量检测研究院</w:t>
      </w:r>
      <w:r w:rsidRPr="00A741E2">
        <w:rPr>
          <w:rFonts w:ascii="仿宋_GB2312" w:eastAsia="仿宋_GB2312" w:hAnsi="宋体" w:hint="eastAsia"/>
          <w:sz w:val="28"/>
          <w:szCs w:val="28"/>
        </w:rPr>
        <w:t>。</w:t>
      </w:r>
    </w:p>
    <w:p w:rsidR="00DC6338" w:rsidRPr="00EF3707" w:rsidRDefault="00DC6338" w:rsidP="00EF3707">
      <w:pPr>
        <w:snapToGrid w:val="0"/>
        <w:spacing w:line="360" w:lineRule="auto"/>
        <w:ind w:firstLineChars="192" w:firstLine="538"/>
        <w:rPr>
          <w:rFonts w:ascii="仿宋_GB2312" w:eastAsia="仿宋_GB2312" w:hAnsi="宋体"/>
          <w:sz w:val="28"/>
          <w:szCs w:val="28"/>
        </w:rPr>
      </w:pPr>
      <w:r w:rsidRPr="00A741E2">
        <w:rPr>
          <w:rFonts w:ascii="仿宋_GB2312" w:eastAsia="仿宋_GB2312" w:hAnsi="宋体" w:hint="eastAsia"/>
          <w:sz w:val="28"/>
          <w:szCs w:val="28"/>
        </w:rPr>
        <w:t>本规范由</w:t>
      </w:r>
      <w:r w:rsidRPr="00A741E2">
        <w:rPr>
          <w:rFonts w:ascii="仿宋_GB2312" w:eastAsia="仿宋_GB2312" w:hAnsi="宋体" w:hint="eastAsia"/>
          <w:iCs/>
          <w:sz w:val="28"/>
          <w:szCs w:val="28"/>
        </w:rPr>
        <w:t>深圳市市场监督管理局质量处</w:t>
      </w:r>
      <w:r w:rsidRPr="00A741E2">
        <w:rPr>
          <w:rFonts w:ascii="仿宋_GB2312" w:eastAsia="仿宋_GB2312" w:hAnsi="宋体" w:hint="eastAsia"/>
          <w:sz w:val="28"/>
          <w:szCs w:val="28"/>
        </w:rPr>
        <w:t>管理。</w:t>
      </w:r>
    </w:p>
    <w:sectPr w:rsidR="00DC6338" w:rsidRPr="00EF3707" w:rsidSect="00AB5EA8">
      <w:pgSz w:w="11906" w:h="16838" w:code="9"/>
      <w:pgMar w:top="1588" w:right="1474" w:bottom="1588" w:left="147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484" w:rsidRDefault="00DD0484">
      <w:r>
        <w:separator/>
      </w:r>
    </w:p>
  </w:endnote>
  <w:endnote w:type="continuationSeparator" w:id="0">
    <w:p w:rsidR="00DD0484" w:rsidRDefault="00DD0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ˎ̥">
    <w:altName w:val="Times New Roman"/>
    <w:charset w:val="00"/>
    <w:family w:val="roman"/>
    <w:pitch w:val="default"/>
    <w:sig w:usb0="00000000" w:usb1="00000000" w:usb2="00000000" w:usb3="00000000" w:csb0="00040001" w:csb1="00000000"/>
  </w:font>
  <w:font w:name="Sim Sun">
    <w:altName w:val="宋体"/>
    <w:charset w:val="86"/>
    <w:family w:val="swiss"/>
    <w:pitch w:val="default"/>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484" w:rsidRDefault="00DD0484">
      <w:r>
        <w:separator/>
      </w:r>
    </w:p>
  </w:footnote>
  <w:footnote w:type="continuationSeparator" w:id="0">
    <w:p w:rsidR="00DD0484" w:rsidRDefault="00DD04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81EF2"/>
    <w:multiLevelType w:val="hybridMultilevel"/>
    <w:tmpl w:val="D9648512"/>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12D51788"/>
    <w:multiLevelType w:val="hybridMultilevel"/>
    <w:tmpl w:val="9360566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304179CB"/>
    <w:multiLevelType w:val="hybridMultilevel"/>
    <w:tmpl w:val="D9648512"/>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4C324C12"/>
    <w:multiLevelType w:val="hybridMultilevel"/>
    <w:tmpl w:val="375E9D36"/>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4D7B3638"/>
    <w:multiLevelType w:val="hybridMultilevel"/>
    <w:tmpl w:val="0A1C2DA2"/>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54FE9BB4"/>
    <w:multiLevelType w:val="singleLevel"/>
    <w:tmpl w:val="54FE9BB4"/>
    <w:lvl w:ilvl="0">
      <w:start w:val="2"/>
      <w:numFmt w:val="chineseCounting"/>
      <w:suff w:val="nothing"/>
      <w:lvlText w:val="（%1）"/>
      <w:lvlJc w:val="left"/>
    </w:lvl>
  </w:abstractNum>
  <w:abstractNum w:abstractNumId="6">
    <w:nsid w:val="56DD281E"/>
    <w:multiLevelType w:val="singleLevel"/>
    <w:tmpl w:val="56DD281E"/>
    <w:lvl w:ilvl="0">
      <w:start w:val="2"/>
      <w:numFmt w:val="chineseCounting"/>
      <w:suff w:val="nothing"/>
      <w:lvlText w:val="（%1）"/>
      <w:lvlJc w:val="left"/>
    </w:lvl>
  </w:abstractNum>
  <w:abstractNum w:abstractNumId="7">
    <w:nsid w:val="56DD3191"/>
    <w:multiLevelType w:val="singleLevel"/>
    <w:tmpl w:val="56DD3191"/>
    <w:lvl w:ilvl="0">
      <w:start w:val="2"/>
      <w:numFmt w:val="decimal"/>
      <w:suff w:val="nothing"/>
      <w:lvlText w:val="%1."/>
      <w:lvlJc w:val="left"/>
    </w:lvl>
  </w:abstractNum>
  <w:num w:numId="1">
    <w:abstractNumId w:val="6"/>
  </w:num>
  <w:num w:numId="2">
    <w:abstractNumId w:val="5"/>
  </w:num>
  <w:num w:numId="3">
    <w:abstractNumId w:val="7"/>
  </w:num>
  <w:num w:numId="4">
    <w:abstractNumId w:val="2"/>
  </w:num>
  <w:num w:numId="5">
    <w:abstractNumId w:val="1"/>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722BF"/>
    <w:rsid w:val="000428E8"/>
    <w:rsid w:val="00042CB0"/>
    <w:rsid w:val="000C4BE1"/>
    <w:rsid w:val="00102698"/>
    <w:rsid w:val="00120A40"/>
    <w:rsid w:val="00192EB6"/>
    <w:rsid w:val="001D1CAA"/>
    <w:rsid w:val="002267ED"/>
    <w:rsid w:val="002C3881"/>
    <w:rsid w:val="00313C47"/>
    <w:rsid w:val="00320C5D"/>
    <w:rsid w:val="003578FE"/>
    <w:rsid w:val="00357D4E"/>
    <w:rsid w:val="003E76B9"/>
    <w:rsid w:val="00456B19"/>
    <w:rsid w:val="00490A30"/>
    <w:rsid w:val="004A41CD"/>
    <w:rsid w:val="004B314F"/>
    <w:rsid w:val="004C2C36"/>
    <w:rsid w:val="004D0057"/>
    <w:rsid w:val="004D2D47"/>
    <w:rsid w:val="004D7E71"/>
    <w:rsid w:val="005877EB"/>
    <w:rsid w:val="006011D5"/>
    <w:rsid w:val="006045D8"/>
    <w:rsid w:val="006273E9"/>
    <w:rsid w:val="00655194"/>
    <w:rsid w:val="006D2EAA"/>
    <w:rsid w:val="00703B9A"/>
    <w:rsid w:val="00743E75"/>
    <w:rsid w:val="00755A70"/>
    <w:rsid w:val="00766A01"/>
    <w:rsid w:val="00793018"/>
    <w:rsid w:val="007B64CB"/>
    <w:rsid w:val="007D4F72"/>
    <w:rsid w:val="00800A4D"/>
    <w:rsid w:val="00825132"/>
    <w:rsid w:val="00874B2A"/>
    <w:rsid w:val="008C2C04"/>
    <w:rsid w:val="008F288D"/>
    <w:rsid w:val="00907075"/>
    <w:rsid w:val="00932E25"/>
    <w:rsid w:val="009664F0"/>
    <w:rsid w:val="009973AF"/>
    <w:rsid w:val="009D6F32"/>
    <w:rsid w:val="00A028AC"/>
    <w:rsid w:val="00A03C3E"/>
    <w:rsid w:val="00A27882"/>
    <w:rsid w:val="00A42A5F"/>
    <w:rsid w:val="00A671BD"/>
    <w:rsid w:val="00A82846"/>
    <w:rsid w:val="00AA7007"/>
    <w:rsid w:val="00AB5EA8"/>
    <w:rsid w:val="00AC7B06"/>
    <w:rsid w:val="00B07E16"/>
    <w:rsid w:val="00B25008"/>
    <w:rsid w:val="00B31764"/>
    <w:rsid w:val="00B55A02"/>
    <w:rsid w:val="00B722BF"/>
    <w:rsid w:val="00B935D9"/>
    <w:rsid w:val="00B96FBE"/>
    <w:rsid w:val="00C136FC"/>
    <w:rsid w:val="00C44636"/>
    <w:rsid w:val="00C47895"/>
    <w:rsid w:val="00CB5F38"/>
    <w:rsid w:val="00D260CD"/>
    <w:rsid w:val="00D82BC2"/>
    <w:rsid w:val="00DB5A4A"/>
    <w:rsid w:val="00DC22E3"/>
    <w:rsid w:val="00DC6338"/>
    <w:rsid w:val="00DD0484"/>
    <w:rsid w:val="00DD0A22"/>
    <w:rsid w:val="00DD315D"/>
    <w:rsid w:val="00DD5D17"/>
    <w:rsid w:val="00DE322E"/>
    <w:rsid w:val="00DF6A0A"/>
    <w:rsid w:val="00E21B6D"/>
    <w:rsid w:val="00E25119"/>
    <w:rsid w:val="00E31DA4"/>
    <w:rsid w:val="00E90ABE"/>
    <w:rsid w:val="00EA7969"/>
    <w:rsid w:val="00EC4900"/>
    <w:rsid w:val="00ED10BB"/>
    <w:rsid w:val="00EF07E7"/>
    <w:rsid w:val="00EF3707"/>
    <w:rsid w:val="00F02585"/>
    <w:rsid w:val="00F03917"/>
    <w:rsid w:val="00F059EE"/>
    <w:rsid w:val="00F13418"/>
    <w:rsid w:val="00F339C2"/>
    <w:rsid w:val="00F41828"/>
    <w:rsid w:val="00F45A87"/>
    <w:rsid w:val="00FA445D"/>
    <w:rsid w:val="00FD188A"/>
    <w:rsid w:val="00FD2EAD"/>
    <w:rsid w:val="00FE15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5:docId w15:val="{47B406C9-DAC5-49FD-A8FF-8DEFFEE5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25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无列表1"/>
    <w:next w:val="a2"/>
    <w:uiPriority w:val="99"/>
    <w:semiHidden/>
    <w:unhideWhenUsed/>
    <w:rsid w:val="00B722BF"/>
  </w:style>
  <w:style w:type="paragraph" w:styleId="a3">
    <w:name w:val="footer"/>
    <w:basedOn w:val="a"/>
    <w:link w:val="Char"/>
    <w:rsid w:val="00B722BF"/>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rsid w:val="00B722BF"/>
    <w:rPr>
      <w:rFonts w:ascii="Times New Roman" w:eastAsia="宋体" w:hAnsi="Times New Roman" w:cs="Times New Roman"/>
      <w:sz w:val="18"/>
      <w:szCs w:val="18"/>
    </w:rPr>
  </w:style>
  <w:style w:type="character" w:styleId="a4">
    <w:name w:val="page number"/>
    <w:basedOn w:val="a0"/>
    <w:rsid w:val="00B722BF"/>
  </w:style>
  <w:style w:type="paragraph" w:styleId="a5">
    <w:name w:val="header"/>
    <w:basedOn w:val="a"/>
    <w:link w:val="Char0"/>
    <w:uiPriority w:val="99"/>
    <w:rsid w:val="00B722BF"/>
    <w:pPr>
      <w:tabs>
        <w:tab w:val="center" w:pos="4153"/>
        <w:tab w:val="right" w:pos="8306"/>
      </w:tabs>
      <w:snapToGrid w:val="0"/>
      <w:jc w:val="center"/>
    </w:pPr>
    <w:rPr>
      <w:rFonts w:asciiTheme="majorEastAsia" w:eastAsiaTheme="majorEastAsia" w:hAnsiTheme="majorEastAsia" w:cs="Times New Roman"/>
      <w:b/>
      <w:szCs w:val="21"/>
    </w:rPr>
  </w:style>
  <w:style w:type="character" w:customStyle="1" w:styleId="Char0">
    <w:name w:val="页眉 Char"/>
    <w:basedOn w:val="a0"/>
    <w:link w:val="a5"/>
    <w:uiPriority w:val="99"/>
    <w:rsid w:val="00B722BF"/>
    <w:rPr>
      <w:rFonts w:asciiTheme="majorEastAsia" w:eastAsiaTheme="majorEastAsia" w:hAnsiTheme="majorEastAsia" w:cs="Times New Roman"/>
      <w:b/>
      <w:szCs w:val="21"/>
    </w:rPr>
  </w:style>
  <w:style w:type="table" w:styleId="a6">
    <w:name w:val="Table Grid"/>
    <w:basedOn w:val="a1"/>
    <w:rsid w:val="00B722B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公文"/>
    <w:basedOn w:val="a"/>
    <w:qFormat/>
    <w:rsid w:val="00B722BF"/>
    <w:pPr>
      <w:widowControl/>
      <w:adjustRightInd w:val="0"/>
      <w:snapToGrid w:val="0"/>
      <w:spacing w:beforeLines="25" w:afterLines="35"/>
      <w:ind w:firstLineChars="200" w:firstLine="200"/>
      <w:jc w:val="left"/>
    </w:pPr>
    <w:rPr>
      <w:rFonts w:ascii="仿宋_GB2312" w:eastAsia="仿宋_GB2312" w:hAnsi="Times New Roman" w:cs="Times New Roman"/>
      <w:bCs/>
      <w:kern w:val="0"/>
      <w:sz w:val="32"/>
      <w:szCs w:val="24"/>
    </w:rPr>
  </w:style>
  <w:style w:type="paragraph" w:styleId="a8">
    <w:name w:val="Body Text Indent"/>
    <w:basedOn w:val="a"/>
    <w:link w:val="Char1"/>
    <w:rsid w:val="00B722BF"/>
    <w:pPr>
      <w:widowControl/>
      <w:spacing w:before="50" w:after="120" w:line="240" w:lineRule="exact"/>
      <w:ind w:firstLineChars="200" w:firstLine="480"/>
      <w:jc w:val="left"/>
    </w:pPr>
    <w:rPr>
      <w:rFonts w:ascii="Times New Roman" w:eastAsia="宋体" w:hAnsi="Times New Roman" w:cs="Times New Roman"/>
      <w:kern w:val="0"/>
      <w:sz w:val="24"/>
      <w:szCs w:val="20"/>
    </w:rPr>
  </w:style>
  <w:style w:type="character" w:customStyle="1" w:styleId="Char1">
    <w:name w:val="正文文本缩进 Char"/>
    <w:basedOn w:val="a0"/>
    <w:link w:val="a8"/>
    <w:rsid w:val="00B722BF"/>
    <w:rPr>
      <w:rFonts w:ascii="Times New Roman" w:eastAsia="宋体" w:hAnsi="Times New Roman" w:cs="Times New Roman"/>
      <w:kern w:val="0"/>
      <w:sz w:val="24"/>
      <w:szCs w:val="20"/>
    </w:rPr>
  </w:style>
  <w:style w:type="paragraph" w:styleId="a9">
    <w:name w:val="Balloon Text"/>
    <w:basedOn w:val="a"/>
    <w:link w:val="Char2"/>
    <w:semiHidden/>
    <w:rsid w:val="00B722BF"/>
    <w:rPr>
      <w:rFonts w:ascii="Times New Roman" w:eastAsia="宋体" w:hAnsi="Times New Roman" w:cs="Times New Roman"/>
      <w:sz w:val="18"/>
      <w:szCs w:val="18"/>
    </w:rPr>
  </w:style>
  <w:style w:type="character" w:customStyle="1" w:styleId="Char2">
    <w:name w:val="批注框文本 Char"/>
    <w:basedOn w:val="a0"/>
    <w:link w:val="a9"/>
    <w:semiHidden/>
    <w:rsid w:val="00B722BF"/>
    <w:rPr>
      <w:rFonts w:ascii="Times New Roman" w:eastAsia="宋体" w:hAnsi="Times New Roman" w:cs="Times New Roman"/>
      <w:sz w:val="18"/>
      <w:szCs w:val="18"/>
    </w:rPr>
  </w:style>
  <w:style w:type="paragraph" w:styleId="aa">
    <w:name w:val="Normal (Web)"/>
    <w:basedOn w:val="a"/>
    <w:uiPriority w:val="99"/>
    <w:rsid w:val="00B722BF"/>
    <w:pPr>
      <w:widowControl/>
      <w:spacing w:before="100" w:beforeAutospacing="1" w:after="100" w:afterAutospacing="1"/>
      <w:jc w:val="left"/>
    </w:pPr>
    <w:rPr>
      <w:rFonts w:ascii="宋体" w:eastAsia="宋体" w:hAnsi="宋体" w:cs="宋体"/>
      <w:kern w:val="0"/>
      <w:sz w:val="24"/>
      <w:szCs w:val="24"/>
    </w:rPr>
  </w:style>
  <w:style w:type="paragraph" w:customStyle="1" w:styleId="Char10">
    <w:name w:val="Char1"/>
    <w:basedOn w:val="a"/>
    <w:autoRedefine/>
    <w:rsid w:val="00B722BF"/>
    <w:pPr>
      <w:widowControl/>
      <w:spacing w:after="160" w:line="240" w:lineRule="exact"/>
      <w:jc w:val="left"/>
    </w:pPr>
    <w:rPr>
      <w:rFonts w:ascii="Verdana" w:eastAsia="仿宋_GB2312" w:hAnsi="Verdana" w:cs="Times New Roman"/>
      <w:kern w:val="0"/>
      <w:sz w:val="30"/>
      <w:szCs w:val="30"/>
      <w:lang w:eastAsia="en-US"/>
    </w:rPr>
  </w:style>
  <w:style w:type="paragraph" w:styleId="ab">
    <w:name w:val="Plain Text"/>
    <w:aliases w:val=" Char Char Char Char, Char Char Char, Char Char Char Char Char Char Char Char Char Char Char Char Char Char Char Char Char, Char Char Char Char Char Char Char Char Char Char Char Char Char Char Char Char Char Char,普通文字,正文 + 宋体,10 磅,左,小五,居中"/>
    <w:basedOn w:val="a"/>
    <w:link w:val="Char3"/>
    <w:rsid w:val="00B722BF"/>
    <w:rPr>
      <w:rFonts w:ascii="宋体" w:eastAsia="宋体" w:hAnsi="Courier New" w:cs="Times New Roman"/>
      <w:szCs w:val="21"/>
    </w:rPr>
  </w:style>
  <w:style w:type="character" w:customStyle="1" w:styleId="Char3">
    <w:name w:val="纯文本 Char"/>
    <w:aliases w:val=" Char Char Char Char Char, Char Char Char Char1, Char Char Char Char Char Char Char Char Char Char Char Char Char Char Char Char Char Char1, Char Char Char Char Char Char Char Char Char Char Char Char Char Char Char Char Char Char Char,左 Char"/>
    <w:basedOn w:val="a0"/>
    <w:link w:val="ab"/>
    <w:rsid w:val="00B722BF"/>
    <w:rPr>
      <w:rFonts w:ascii="宋体" w:eastAsia="宋体" w:hAnsi="Courier New" w:cs="Times New Roman"/>
      <w:szCs w:val="21"/>
    </w:rPr>
  </w:style>
  <w:style w:type="paragraph" w:styleId="2">
    <w:name w:val="Body Text Indent 2"/>
    <w:basedOn w:val="a"/>
    <w:link w:val="2Char"/>
    <w:rsid w:val="00B722BF"/>
    <w:pPr>
      <w:spacing w:after="120" w:line="480" w:lineRule="auto"/>
      <w:ind w:leftChars="200" w:left="420"/>
    </w:pPr>
    <w:rPr>
      <w:rFonts w:ascii="Times New Roman" w:eastAsia="宋体" w:hAnsi="Times New Roman" w:cs="Times New Roman"/>
      <w:szCs w:val="24"/>
    </w:rPr>
  </w:style>
  <w:style w:type="character" w:customStyle="1" w:styleId="2Char">
    <w:name w:val="正文文本缩进 2 Char"/>
    <w:basedOn w:val="a0"/>
    <w:link w:val="2"/>
    <w:rsid w:val="00B722BF"/>
    <w:rPr>
      <w:rFonts w:ascii="Times New Roman" w:eastAsia="宋体" w:hAnsi="Times New Roman" w:cs="Times New Roman"/>
      <w:szCs w:val="24"/>
    </w:rPr>
  </w:style>
  <w:style w:type="paragraph" w:styleId="3">
    <w:name w:val="Body Text Indent 3"/>
    <w:basedOn w:val="a"/>
    <w:link w:val="3Char"/>
    <w:rsid w:val="00B722BF"/>
    <w:pPr>
      <w:spacing w:after="120"/>
      <w:ind w:leftChars="200" w:left="420"/>
    </w:pPr>
    <w:rPr>
      <w:rFonts w:ascii="Times New Roman" w:eastAsia="宋体" w:hAnsi="Times New Roman" w:cs="Times New Roman"/>
      <w:sz w:val="16"/>
      <w:szCs w:val="16"/>
    </w:rPr>
  </w:style>
  <w:style w:type="character" w:customStyle="1" w:styleId="3Char">
    <w:name w:val="正文文本缩进 3 Char"/>
    <w:basedOn w:val="a0"/>
    <w:link w:val="3"/>
    <w:rsid w:val="00B722BF"/>
    <w:rPr>
      <w:rFonts w:ascii="Times New Roman" w:eastAsia="宋体" w:hAnsi="Times New Roman" w:cs="Times New Roman"/>
      <w:sz w:val="16"/>
      <w:szCs w:val="16"/>
    </w:rPr>
  </w:style>
  <w:style w:type="character" w:styleId="ac">
    <w:name w:val="Strong"/>
    <w:qFormat/>
    <w:rsid w:val="00B722BF"/>
    <w:rPr>
      <w:b/>
      <w:bCs/>
    </w:rPr>
  </w:style>
  <w:style w:type="paragraph" w:styleId="ad">
    <w:name w:val="annotation text"/>
    <w:basedOn w:val="a"/>
    <w:link w:val="Char4"/>
    <w:rsid w:val="00B722BF"/>
    <w:pPr>
      <w:jc w:val="left"/>
    </w:pPr>
    <w:rPr>
      <w:rFonts w:ascii="Times New Roman" w:eastAsia="宋体" w:hAnsi="Times New Roman" w:cs="Times New Roman"/>
      <w:szCs w:val="24"/>
    </w:rPr>
  </w:style>
  <w:style w:type="character" w:customStyle="1" w:styleId="Char4">
    <w:name w:val="批注文字 Char"/>
    <w:basedOn w:val="a0"/>
    <w:link w:val="ad"/>
    <w:rsid w:val="00B722BF"/>
    <w:rPr>
      <w:rFonts w:ascii="Times New Roman" w:eastAsia="宋体" w:hAnsi="Times New Roman" w:cs="Times New Roman"/>
      <w:szCs w:val="24"/>
    </w:rPr>
  </w:style>
  <w:style w:type="paragraph" w:customStyle="1" w:styleId="ae">
    <w:name w:val="表格"/>
    <w:basedOn w:val="a"/>
    <w:link w:val="Char5"/>
    <w:qFormat/>
    <w:rsid w:val="00B722BF"/>
    <w:pPr>
      <w:adjustRightInd w:val="0"/>
      <w:snapToGrid w:val="0"/>
      <w:jc w:val="center"/>
    </w:pPr>
    <w:rPr>
      <w:rFonts w:ascii="仿宋_GB2312" w:eastAsia="宋体" w:hAnsi="Times New Roman" w:cs="Times New Roman"/>
      <w:color w:val="000000"/>
      <w:kern w:val="0"/>
      <w:szCs w:val="24"/>
    </w:rPr>
  </w:style>
  <w:style w:type="character" w:customStyle="1" w:styleId="Char5">
    <w:name w:val="表格 Char"/>
    <w:link w:val="ae"/>
    <w:rsid w:val="00B722BF"/>
    <w:rPr>
      <w:rFonts w:ascii="仿宋_GB2312" w:eastAsia="宋体" w:hAnsi="Times New Roman" w:cs="Times New Roman"/>
      <w:color w:val="000000"/>
      <w:kern w:val="0"/>
      <w:szCs w:val="24"/>
    </w:rPr>
  </w:style>
  <w:style w:type="paragraph" w:styleId="af">
    <w:name w:val="List Paragraph"/>
    <w:basedOn w:val="a"/>
    <w:uiPriority w:val="34"/>
    <w:qFormat/>
    <w:rsid w:val="00B722BF"/>
    <w:pPr>
      <w:ind w:firstLineChars="200" w:firstLine="420"/>
    </w:pPr>
    <w:rPr>
      <w:rFonts w:ascii="Times New Roman" w:eastAsia="宋体" w:hAnsi="Times New Roman" w:cs="Times New Roman"/>
      <w:szCs w:val="24"/>
    </w:rPr>
  </w:style>
  <w:style w:type="character" w:styleId="af0">
    <w:name w:val="annotation reference"/>
    <w:basedOn w:val="a0"/>
    <w:rsid w:val="00B722BF"/>
    <w:rPr>
      <w:sz w:val="21"/>
      <w:szCs w:val="21"/>
    </w:rPr>
  </w:style>
  <w:style w:type="paragraph" w:customStyle="1" w:styleId="p0">
    <w:name w:val="p0"/>
    <w:basedOn w:val="a"/>
    <w:rsid w:val="00B31764"/>
    <w:pPr>
      <w:widowControl/>
    </w:pPr>
    <w:rPr>
      <w:rFonts w:ascii="Times New Roman" w:eastAsia="宋体"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4639">
      <w:bodyDiv w:val="1"/>
      <w:marLeft w:val="0"/>
      <w:marRight w:val="0"/>
      <w:marTop w:val="0"/>
      <w:marBottom w:val="0"/>
      <w:divBdr>
        <w:top w:val="none" w:sz="0" w:space="0" w:color="auto"/>
        <w:left w:val="none" w:sz="0" w:space="0" w:color="auto"/>
        <w:bottom w:val="none" w:sz="0" w:space="0" w:color="auto"/>
        <w:right w:val="none" w:sz="0" w:space="0" w:color="auto"/>
      </w:divBdr>
    </w:div>
    <w:div w:id="133610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3C562-5331-48F0-9A0B-28ABC8629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466</Words>
  <Characters>2659</Characters>
  <Application>Microsoft Office Word</Application>
  <DocSecurity>0</DocSecurity>
  <Lines>22</Lines>
  <Paragraphs>6</Paragraphs>
  <ScaleCrop>false</ScaleCrop>
  <Company>Microsoft</Company>
  <LinksUpToDate>false</LinksUpToDate>
  <CharactersWithSpaces>3119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李力</dc:creator>
  <cp:keywords/>
  <dc:description/>
  <cp:lastModifiedBy>李力</cp:lastModifiedBy>
  <cp:revision>2</cp:revision>
  <dcterms:created xsi:type="dcterms:W3CDTF">2017-06-06T07:49:00Z</dcterms:created>
  <dcterms:modified xsi:type="dcterms:W3CDTF">2017-06-14T09:38:00Z</dcterms:modified>
</cp:coreProperties>
</file>